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69" w:line="240" w:lineRule="auto"/>
        <w:ind w:left="567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риложение 1</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1" w:line="298" w:lineRule="auto"/>
        <w:ind w:left="567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 приказу НИУ ВШЭ</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7237"/>
          <w:tab w:val="left" w:leader="none" w:pos="9173"/>
        </w:tabs>
        <w:spacing w:after="0" w:line="298" w:lineRule="auto"/>
        <w:ind w:left="567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от</w:t>
      </w:r>
      <w:r w:rsidDel="00000000" w:rsidR="00000000" w:rsidRPr="00000000">
        <w:rPr>
          <w:rFonts w:ascii="Times New Roman" w:cs="Times New Roman" w:eastAsia="Times New Roman" w:hAnsi="Times New Roman"/>
          <w:color w:val="000000"/>
          <w:sz w:val="26"/>
          <w:szCs w:val="26"/>
          <w:u w:val="single"/>
          <w:rtl w:val="0"/>
        </w:rPr>
        <w:tab/>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u w:val="single"/>
          <w:rtl w:val="0"/>
        </w:rPr>
        <w:t xml:space="preserve"> </w:t>
        <w:tab/>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4" w:line="240" w:lineRule="auto"/>
        <w:ind w:left="5670" w:firstLine="0"/>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before="88" w:line="240" w:lineRule="auto"/>
        <w:ind w:left="567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УТВЕРЖДЕН</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before="1" w:line="240" w:lineRule="auto"/>
        <w:ind w:left="5670" w:right="141"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педагогическим советом Лицея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99" w:lineRule="auto"/>
        <w:ind w:left="5670" w:firstLine="0"/>
        <w:rPr>
          <w:rFonts w:ascii="Times New Roman" w:cs="Times New Roman" w:eastAsia="Times New Roman" w:hAnsi="Times New Roman"/>
          <w:color w:val="000000"/>
          <w:sz w:val="26"/>
          <w:szCs w:val="26"/>
        </w:rPr>
      </w:pPr>
      <w:bookmarkStart w:colFirst="0" w:colLast="0" w:name="_heading=h.gjdgxs" w:id="0"/>
      <w:bookmarkEnd w:id="0"/>
      <w:r w:rsidDel="00000000" w:rsidR="00000000" w:rsidRPr="00000000">
        <w:rPr>
          <w:rFonts w:ascii="Times New Roman" w:cs="Times New Roman" w:eastAsia="Times New Roman" w:hAnsi="Times New Roman"/>
          <w:color w:val="000000"/>
          <w:sz w:val="26"/>
          <w:szCs w:val="26"/>
          <w:rtl w:val="0"/>
        </w:rPr>
        <w:t xml:space="preserve">от </w:t>
      </w:r>
      <w:r w:rsidDel="00000000" w:rsidR="00000000" w:rsidRPr="00000000">
        <w:rPr>
          <w:rFonts w:ascii="Times New Roman" w:cs="Times New Roman" w:eastAsia="Times New Roman" w:hAnsi="Times New Roman"/>
          <w:sz w:val="26"/>
          <w:szCs w:val="26"/>
          <w:rtl w:val="0"/>
        </w:rPr>
        <w:t xml:space="preserve">_____________</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Порядок учета социально-полезной деятельности учащихся Лицея Национального исследовательского университета «Высшая школа экономики», завершающих обучение по программе среднего общего образования в 202</w:t>
      </w:r>
      <w:r w:rsidDel="00000000" w:rsidR="00000000" w:rsidRPr="00000000">
        <w:rPr>
          <w:rFonts w:ascii="Times New Roman" w:cs="Times New Roman" w:eastAsia="Times New Roman" w:hAnsi="Times New Roman"/>
          <w:b w:val="1"/>
          <w:sz w:val="26"/>
          <w:szCs w:val="26"/>
          <w:rtl w:val="0"/>
        </w:rPr>
        <w:t xml:space="preserve">5</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году, в итоговом личном рейтинге выпускника</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9" w:line="24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B">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Порядок учета социально-полезной деятельности учащихся Лицея Национального исследовательского университета «Высшая школа экономики», завершающих обучение по программе среднего общего образования в 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году, в итоговом личном рейтинге выпускника (далее соответственно – Порядок, учащийся или лицеист, Лицей НИУ ВШЭ) устанавливает права и обязанности учащихся Лицея НИУ ВШЭ, порядок учета результатов социально-полезной деятельности учащихся Лицея НИУ ВШЭ при формировании итогового личного рейтинга выпускника.</w:t>
      </w:r>
      <w:r w:rsidDel="00000000" w:rsidR="00000000" w:rsidRPr="00000000">
        <w:rPr>
          <w:rtl w:val="0"/>
        </w:rPr>
      </w:r>
    </w:p>
    <w:p w:rsidR="00000000" w:rsidDel="00000000" w:rsidP="00000000" w:rsidRDefault="00000000" w:rsidRPr="00000000" w14:paraId="0000000C">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Под социально-полезной деятельностью учащихся Лицея НИУ ВШЭ (далее — СПД) понимается </w:t>
      </w:r>
      <w:r w:rsidDel="00000000" w:rsidR="00000000" w:rsidRPr="00000000">
        <w:rPr>
          <w:rFonts w:ascii="Times New Roman" w:cs="Times New Roman" w:eastAsia="Times New Roman" w:hAnsi="Times New Roman"/>
          <w:sz w:val="26"/>
          <w:szCs w:val="26"/>
          <w:rtl w:val="0"/>
        </w:rPr>
        <w:t xml:space="preserve">осознанная индивидуальная или коллективная некоммерческая деятельность, реализуемая учащимися в период обучения в 10-11-х классах</w:t>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Лицея и направленная непосредственно на удовлетворение общественных потребностей и нужд, на формирование дружелюбной и комфортной социальной среды, богатой возможностями для социальной реализации и развития</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0D">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Социально-полезная деятельность в Лицее должна соответствовать целям, формам и способам проектной деятельности: работает с актуальной доказанной общественной проблематикой, носит плановый характер; результатом СПД является продукт, решающий заявленную проблематику.</w:t>
      </w:r>
    </w:p>
    <w:p w:rsidR="00000000" w:rsidDel="00000000" w:rsidP="00000000" w:rsidRDefault="00000000" w:rsidRPr="00000000" w14:paraId="0000000E">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Основные </w:t>
      </w:r>
      <w:r w:rsidDel="00000000" w:rsidR="00000000" w:rsidRPr="00000000">
        <w:rPr>
          <w:rFonts w:ascii="Times New Roman" w:cs="Times New Roman" w:eastAsia="Times New Roman" w:hAnsi="Times New Roman"/>
          <w:sz w:val="26"/>
          <w:szCs w:val="26"/>
          <w:rtl w:val="0"/>
        </w:rPr>
        <w:t xml:space="preserve">формы реализации</w:t>
      </w:r>
      <w:r w:rsidDel="00000000" w:rsidR="00000000" w:rsidRPr="00000000">
        <w:rPr>
          <w:rFonts w:ascii="Times New Roman" w:cs="Times New Roman" w:eastAsia="Times New Roman" w:hAnsi="Times New Roman"/>
          <w:color w:val="000000"/>
          <w:sz w:val="26"/>
          <w:szCs w:val="26"/>
          <w:rtl w:val="0"/>
        </w:rPr>
        <w:t xml:space="preserve"> СПД:</w:t>
      </w:r>
      <w:r w:rsidDel="00000000" w:rsidR="00000000" w:rsidRPr="00000000">
        <w:rPr>
          <w:rtl w:val="0"/>
        </w:rPr>
      </w:r>
    </w:p>
    <w:p w:rsidR="00000000" w:rsidDel="00000000" w:rsidP="00000000" w:rsidRDefault="00000000" w:rsidRPr="00000000" w14:paraId="0000000F">
      <w:pPr>
        <w:numPr>
          <w:ilvl w:val="1"/>
          <w:numId w:val="4"/>
        </w:numPr>
        <w:spacing w:after="0" w:line="240" w:lineRule="auto"/>
        <w:ind w:left="0" w:firstLine="709"/>
        <w:jc w:val="both"/>
        <w:rPr/>
      </w:pPr>
      <w:r w:rsidDel="00000000" w:rsidR="00000000" w:rsidRPr="00000000">
        <w:rPr>
          <w:rFonts w:ascii="Times New Roman" w:cs="Times New Roman" w:eastAsia="Times New Roman" w:hAnsi="Times New Roman"/>
          <w:sz w:val="26"/>
          <w:szCs w:val="26"/>
          <w:rtl w:val="0"/>
        </w:rPr>
        <w:t xml:space="preserve"> предлагаемые учащимися Лицея НИУ ВШЭ: участие в социальных инициативах и социальных проектах;</w:t>
      </w:r>
      <w:r w:rsidDel="00000000" w:rsidR="00000000" w:rsidRPr="00000000">
        <w:rPr>
          <w:rtl w:val="0"/>
        </w:rPr>
      </w:r>
    </w:p>
    <w:p w:rsidR="00000000" w:rsidDel="00000000" w:rsidP="00000000" w:rsidRDefault="00000000" w:rsidRPr="00000000" w14:paraId="00000010">
      <w:pPr>
        <w:numPr>
          <w:ilvl w:val="1"/>
          <w:numId w:val="4"/>
        </w:numPr>
        <w:spacing w:after="0" w:line="240" w:lineRule="auto"/>
        <w:ind w:left="0" w:firstLine="709"/>
        <w:jc w:val="both"/>
        <w:rPr/>
      </w:pPr>
      <w:r w:rsidDel="00000000" w:rsidR="00000000" w:rsidRPr="00000000">
        <w:rPr>
          <w:rFonts w:ascii="Times New Roman" w:cs="Times New Roman" w:eastAsia="Times New Roman" w:hAnsi="Times New Roman"/>
          <w:sz w:val="26"/>
          <w:szCs w:val="26"/>
          <w:rtl w:val="0"/>
        </w:rPr>
        <w:t xml:space="preserve"> предлагаемые административной командой или сотрудниками Лицея: участие в сервисных проектах, иных мероприятиях и активностях, таких, как «Дни открытых дверей» и другие мероприятия в рамках приемной кампании, мероприятия направлений, организация стажировок школьников, разработка медиапродуктов для Лицея НИУ ВШЭ и т.д.;</w:t>
      </w:r>
      <w:r w:rsidDel="00000000" w:rsidR="00000000" w:rsidRPr="00000000">
        <w:rPr>
          <w:rtl w:val="0"/>
        </w:rPr>
      </w:r>
    </w:p>
    <w:p w:rsidR="00000000" w:rsidDel="00000000" w:rsidP="00000000" w:rsidRDefault="00000000" w:rsidRPr="00000000" w14:paraId="00000011">
      <w:pPr>
        <w:widowControl w:val="0"/>
        <w:numPr>
          <w:ilvl w:val="1"/>
          <w:numId w:val="4"/>
        </w:numPr>
        <w:tabs>
          <w:tab w:val="left" w:leader="none" w:pos="993"/>
          <w:tab w:val="left" w:leader="none" w:pos="1392"/>
        </w:tabs>
        <w:spacing w:after="0" w:line="240" w:lineRule="auto"/>
        <w:ind w:left="0" w:firstLine="709"/>
        <w:jc w:val="both"/>
        <w:rPr/>
      </w:pPr>
      <w:r w:rsidDel="00000000" w:rsidR="00000000" w:rsidRPr="00000000">
        <w:rPr>
          <w:rFonts w:ascii="Times New Roman" w:cs="Times New Roman" w:eastAsia="Times New Roman" w:hAnsi="Times New Roman"/>
          <w:sz w:val="26"/>
          <w:szCs w:val="26"/>
          <w:rtl w:val="0"/>
        </w:rPr>
        <w:t xml:space="preserve"> предлагаемые совместной инициативной группой, состоящей из лицеистов и сотрудников: участие в организации общелицейских мероприятий (1 сентября, выпускные мероприятия, День рождения Лицея, Ночь в Лицее, а также другие масштабные события, требующие долгосрочной подготовки, одновременно и полностью задействующие одно или несколько зданий Лицея, и т.д.);</w:t>
      </w:r>
      <w:r w:rsidDel="00000000" w:rsidR="00000000" w:rsidRPr="00000000">
        <w:rPr>
          <w:rtl w:val="0"/>
        </w:rPr>
      </w:r>
    </w:p>
    <w:p w:rsidR="00000000" w:rsidDel="00000000" w:rsidP="00000000" w:rsidRDefault="00000000" w:rsidRPr="00000000" w14:paraId="00000012">
      <w:pPr>
        <w:widowControl w:val="0"/>
        <w:numPr>
          <w:ilvl w:val="1"/>
          <w:numId w:val="4"/>
        </w:numPr>
        <w:tabs>
          <w:tab w:val="left" w:leader="none" w:pos="993"/>
          <w:tab w:val="left" w:leader="none" w:pos="1392"/>
        </w:tabs>
        <w:spacing w:after="0" w:line="240" w:lineRule="auto"/>
        <w:ind w:left="0" w:firstLine="709"/>
        <w:jc w:val="both"/>
        <w:rPr/>
      </w:pPr>
      <w:r w:rsidDel="00000000" w:rsidR="00000000" w:rsidRPr="00000000">
        <w:rPr>
          <w:rFonts w:ascii="Times New Roman" w:cs="Times New Roman" w:eastAsia="Times New Roman" w:hAnsi="Times New Roman"/>
          <w:sz w:val="26"/>
          <w:szCs w:val="26"/>
          <w:rtl w:val="0"/>
        </w:rPr>
        <w:t xml:space="preserve"> ученическое самоуправление Лицея НИУ ВШЭ.</w:t>
      </w:r>
      <w:r w:rsidDel="00000000" w:rsidR="00000000" w:rsidRPr="00000000">
        <w:rPr>
          <w:rtl w:val="0"/>
        </w:rPr>
      </w:r>
    </w:p>
    <w:p w:rsidR="00000000" w:rsidDel="00000000" w:rsidP="00000000" w:rsidRDefault="00000000" w:rsidRPr="00000000" w14:paraId="00000013">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Социально-полезная деятельность </w:t>
      </w:r>
      <w:r w:rsidDel="00000000" w:rsidR="00000000" w:rsidRPr="00000000">
        <w:rPr>
          <w:rFonts w:ascii="Times New Roman" w:cs="Times New Roman" w:eastAsia="Times New Roman" w:hAnsi="Times New Roman"/>
          <w:color w:val="000000"/>
          <w:sz w:val="26"/>
          <w:szCs w:val="26"/>
          <w:rtl w:val="0"/>
        </w:rPr>
        <w:t xml:space="preserve">за пределами Лицея (далее – внешняя СПД)</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может быть учтена в итоговом личном рейтинге выпускника при предоставлении </w:t>
      </w:r>
      <w:r w:rsidDel="00000000" w:rsidR="00000000" w:rsidRPr="00000000">
        <w:rPr>
          <w:rFonts w:ascii="Times New Roman" w:cs="Times New Roman" w:eastAsia="Times New Roman" w:hAnsi="Times New Roman"/>
          <w:sz w:val="26"/>
          <w:szCs w:val="26"/>
          <w:rtl w:val="0"/>
        </w:rPr>
        <w:t xml:space="preserve">необходимого</w:t>
      </w:r>
      <w:r w:rsidDel="00000000" w:rsidR="00000000" w:rsidRPr="00000000">
        <w:rPr>
          <w:rFonts w:ascii="Times New Roman" w:cs="Times New Roman" w:eastAsia="Times New Roman" w:hAnsi="Times New Roman"/>
          <w:color w:val="000000"/>
          <w:sz w:val="26"/>
          <w:szCs w:val="26"/>
          <w:rtl w:val="0"/>
        </w:rPr>
        <w:t xml:space="preserve"> пакета документов, приложенного к Заявке на </w:t>
      </w:r>
      <w:r w:rsidDel="00000000" w:rsidR="00000000" w:rsidRPr="00000000">
        <w:rPr>
          <w:rFonts w:ascii="Times New Roman" w:cs="Times New Roman" w:eastAsia="Times New Roman" w:hAnsi="Times New Roman"/>
          <w:sz w:val="26"/>
          <w:szCs w:val="26"/>
          <w:rtl w:val="0"/>
        </w:rPr>
        <w:t xml:space="preserve">баллы за участие в социально-полезной деятельности</w:t>
      </w:r>
      <w:r w:rsidDel="00000000" w:rsidR="00000000" w:rsidRPr="00000000">
        <w:rPr>
          <w:rFonts w:ascii="Times New Roman" w:cs="Times New Roman" w:eastAsia="Times New Roman" w:hAnsi="Times New Roman"/>
          <w:color w:val="000000"/>
          <w:sz w:val="26"/>
          <w:szCs w:val="26"/>
          <w:rtl w:val="0"/>
        </w:rPr>
        <w:t xml:space="preserve"> в итоговый </w:t>
      </w:r>
      <w:r w:rsidDel="00000000" w:rsidR="00000000" w:rsidRPr="00000000">
        <w:rPr>
          <w:rFonts w:ascii="Times New Roman" w:cs="Times New Roman" w:eastAsia="Times New Roman" w:hAnsi="Times New Roman"/>
          <w:sz w:val="26"/>
          <w:szCs w:val="26"/>
          <w:rtl w:val="0"/>
        </w:rPr>
        <w:t xml:space="preserve">рейтинг выпускника (приложение 1).</w:t>
      </w:r>
    </w:p>
    <w:p w:rsidR="00000000" w:rsidDel="00000000" w:rsidP="00000000" w:rsidRDefault="00000000" w:rsidRPr="00000000" w14:paraId="00000014">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Не являются СПД все формы политической и религиозной деятельности, а также проекты, направленные на извлечение прибыли.</w:t>
      </w:r>
      <w:r w:rsidDel="00000000" w:rsidR="00000000" w:rsidRPr="00000000">
        <w:rPr>
          <w:rtl w:val="0"/>
        </w:rPr>
      </w:r>
    </w:p>
    <w:p w:rsidR="00000000" w:rsidDel="00000000" w:rsidP="00000000" w:rsidRDefault="00000000" w:rsidRPr="00000000" w14:paraId="00000015">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Индивидуальная выпускная работа учащегося не может участвовать в процедуре определения баллов за участие в СПД и таким образом дважды учтена в итоговом личном рейтинге выпускника. </w:t>
      </w:r>
    </w:p>
    <w:p w:rsidR="00000000" w:rsidDel="00000000" w:rsidP="00000000" w:rsidRDefault="00000000" w:rsidRPr="00000000" w14:paraId="00000016">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Социальная инициатива не может быть учтена в итоговом рейтинге выпускника и участвовать в процедуре определения баллов за СПД за исключением случаев, отдельно обсуждаемых экспертной группой педагогов-организаторов и заместителем директора, координирующим внеучебную деятельность.</w:t>
      </w:r>
    </w:p>
    <w:p w:rsidR="00000000" w:rsidDel="00000000" w:rsidP="00000000" w:rsidRDefault="00000000" w:rsidRPr="00000000" w14:paraId="00000017">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Информационная и организационная поддержка процедуры определения баллов за СПД, в том числе процедуры подачи заявки, обеспечивается через </w:t>
      </w:r>
      <w:r w:rsidDel="00000000" w:rsidR="00000000" w:rsidRPr="00000000">
        <w:rPr>
          <w:rFonts w:ascii="Times New Roman" w:cs="Times New Roman" w:eastAsia="Times New Roman" w:hAnsi="Times New Roman"/>
          <w:sz w:val="26"/>
          <w:szCs w:val="26"/>
          <w:rtl w:val="0"/>
        </w:rPr>
        <w:t xml:space="preserve">корпоративный сайт (портал) НИУ ВШЭ по адресу: https://school.hse.ru (далее – Сайт), а также электронной платформы «23:59» по адресу: https://2359.hse.ru (далее – Портал 23:59).</w:t>
      </w:r>
    </w:p>
    <w:p w:rsidR="00000000" w:rsidDel="00000000" w:rsidP="00000000" w:rsidRDefault="00000000" w:rsidRPr="00000000" w14:paraId="00000018">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Включение СПД учащегося в качестве рейтингового параметра в его итоговый рейтинг происходит только в заявительном порядке.</w:t>
      </w:r>
      <w:r w:rsidDel="00000000" w:rsidR="00000000" w:rsidRPr="00000000">
        <w:rPr>
          <w:rtl w:val="0"/>
        </w:rPr>
      </w:r>
    </w:p>
    <w:p w:rsidR="00000000" w:rsidDel="00000000" w:rsidP="00000000" w:rsidRDefault="00000000" w:rsidRPr="00000000" w14:paraId="00000019">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Учащийся может подать документы для определения баллов по одному или двум </w:t>
      </w:r>
      <w:r w:rsidDel="00000000" w:rsidR="00000000" w:rsidRPr="00000000">
        <w:rPr>
          <w:rFonts w:ascii="Times New Roman" w:cs="Times New Roman" w:eastAsia="Times New Roman" w:hAnsi="Times New Roman"/>
          <w:sz w:val="26"/>
          <w:szCs w:val="26"/>
          <w:rtl w:val="0"/>
        </w:rPr>
        <w:t xml:space="preserve">эпизодам </w:t>
      </w:r>
      <w:r w:rsidDel="00000000" w:rsidR="00000000" w:rsidRPr="00000000">
        <w:rPr>
          <w:rFonts w:ascii="Times New Roman" w:cs="Times New Roman" w:eastAsia="Times New Roman" w:hAnsi="Times New Roman"/>
          <w:color w:val="000000"/>
          <w:sz w:val="26"/>
          <w:szCs w:val="26"/>
          <w:rtl w:val="0"/>
        </w:rPr>
        <w:t xml:space="preserve">СПД, завершенным до 3</w:t>
      </w:r>
      <w:r w:rsidDel="00000000" w:rsidR="00000000" w:rsidRPr="00000000">
        <w:rPr>
          <w:rFonts w:ascii="Times New Roman" w:cs="Times New Roman" w:eastAsia="Times New Roman" w:hAnsi="Times New Roman"/>
          <w:sz w:val="26"/>
          <w:szCs w:val="26"/>
          <w:rtl w:val="0"/>
        </w:rPr>
        <w:t xml:space="preserve">0</w:t>
      </w:r>
      <w:r w:rsidDel="00000000" w:rsidR="00000000" w:rsidRPr="00000000">
        <w:rPr>
          <w:rFonts w:ascii="Times New Roman" w:cs="Times New Roman" w:eastAsia="Times New Roman" w:hAnsi="Times New Roman"/>
          <w:color w:val="000000"/>
          <w:sz w:val="26"/>
          <w:szCs w:val="26"/>
          <w:rtl w:val="0"/>
        </w:rPr>
        <w:t xml:space="preserve">.03.202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года включительно.</w:t>
      </w:r>
      <w:r w:rsidDel="00000000" w:rsidR="00000000" w:rsidRPr="00000000">
        <w:rPr>
          <w:rtl w:val="0"/>
        </w:rPr>
      </w:r>
    </w:p>
    <w:p w:rsidR="00000000" w:rsidDel="00000000" w:rsidP="00000000" w:rsidRDefault="00000000" w:rsidRPr="00000000" w14:paraId="0000001A">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Для оценивания поданных заявок создается Экспертная группа педагогов и работников, назначенных приказом директора Лицея НИУ ВШЭ, с указанием руководителя группы.</w:t>
      </w:r>
      <w:r w:rsidDel="00000000" w:rsidR="00000000" w:rsidRPr="00000000">
        <w:rPr>
          <w:rtl w:val="0"/>
        </w:rPr>
      </w:r>
    </w:p>
    <w:p w:rsidR="00000000" w:rsidDel="00000000" w:rsidP="00000000" w:rsidRDefault="00000000" w:rsidRPr="00000000" w14:paraId="0000001B">
      <w:pPr>
        <w:widowControl w:val="0"/>
        <w:numPr>
          <w:ilvl w:val="0"/>
          <w:numId w:val="4"/>
        </w:numPr>
        <w:pBdr>
          <w:top w:space="0" w:sz="0" w:val="nil"/>
          <w:left w:space="0" w:sz="0" w:val="nil"/>
          <w:bottom w:space="0" w:sz="0" w:val="nil"/>
          <w:right w:space="0" w:sz="0" w:val="nil"/>
          <w:between w:space="0" w:sz="0" w:val="nil"/>
        </w:pBdr>
        <w:tabs>
          <w:tab w:val="left" w:leader="none" w:pos="993"/>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Для рассмотрения СПД в качестве рейтингового параметра предусматривается подача учащимся следующего перечня документов:</w:t>
      </w:r>
      <w:r w:rsidDel="00000000" w:rsidR="00000000" w:rsidRPr="00000000">
        <w:rPr>
          <w:rtl w:val="0"/>
        </w:rPr>
      </w:r>
    </w:p>
    <w:p w:rsidR="00000000" w:rsidDel="00000000" w:rsidP="00000000" w:rsidRDefault="00000000" w:rsidRPr="00000000" w14:paraId="0000001C">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заявка на включение баллов за СПД в итоговый рейтинг выпускника, содержащая описание роли учащегося в </w:t>
      </w:r>
      <w:r w:rsidDel="00000000" w:rsidR="00000000" w:rsidRPr="00000000">
        <w:rPr>
          <w:rFonts w:ascii="Times New Roman" w:cs="Times New Roman" w:eastAsia="Times New Roman" w:hAnsi="Times New Roman"/>
          <w:sz w:val="26"/>
          <w:szCs w:val="26"/>
          <w:rtl w:val="0"/>
        </w:rPr>
        <w:t xml:space="preserve">активностях СПД</w:t>
      </w:r>
      <w:r w:rsidDel="00000000" w:rsidR="00000000" w:rsidRPr="00000000">
        <w:rPr>
          <w:rFonts w:ascii="Times New Roman" w:cs="Times New Roman" w:eastAsia="Times New Roman" w:hAnsi="Times New Roman"/>
          <w:color w:val="000000"/>
          <w:sz w:val="26"/>
          <w:szCs w:val="26"/>
          <w:rtl w:val="0"/>
        </w:rPr>
        <w:t xml:space="preserve">, описание масштаба целевой аудитории СПД и рефлексивный отчет</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риложение 1 к Порядку);</w:t>
      </w:r>
    </w:p>
    <w:p w:rsidR="00000000" w:rsidDel="00000000" w:rsidP="00000000" w:rsidRDefault="00000000" w:rsidRPr="00000000" w14:paraId="0000001D">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если заявка содержит указание на участие учащегося во внешних</w:t>
      </w:r>
      <w:r w:rsidDel="00000000" w:rsidR="00000000" w:rsidRPr="00000000">
        <w:rPr>
          <w:rFonts w:ascii="Times New Roman" w:cs="Times New Roman" w:eastAsia="Times New Roman" w:hAnsi="Times New Roman"/>
          <w:sz w:val="26"/>
          <w:szCs w:val="26"/>
          <w:rtl w:val="0"/>
        </w:rPr>
        <w:t xml:space="preserve"> активностях СПД</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им</w:t>
      </w:r>
      <w:r w:rsidDel="00000000" w:rsidR="00000000" w:rsidRPr="00000000">
        <w:rPr>
          <w:rFonts w:ascii="Times New Roman" w:cs="Times New Roman" w:eastAsia="Times New Roman" w:hAnsi="Times New Roman"/>
          <w:color w:val="000000"/>
          <w:sz w:val="26"/>
          <w:szCs w:val="26"/>
          <w:rtl w:val="0"/>
        </w:rPr>
        <w:t xml:space="preserve"> предоставляется подтверждение от внешней организации (не более 1 страницы формата А4 на фирменном бланке организации за подписью руководителя). </w:t>
      </w:r>
      <w:r w:rsidDel="00000000" w:rsidR="00000000" w:rsidRPr="00000000">
        <w:rPr>
          <w:rFonts w:ascii="Times New Roman" w:cs="Times New Roman" w:eastAsia="Times New Roman" w:hAnsi="Times New Roman"/>
          <w:sz w:val="26"/>
          <w:szCs w:val="26"/>
          <w:rtl w:val="0"/>
        </w:rPr>
        <w:t xml:space="preserve">Подобным подтверждением </w:t>
      </w:r>
      <w:r w:rsidDel="00000000" w:rsidR="00000000" w:rsidRPr="00000000">
        <w:rPr>
          <w:rFonts w:ascii="Times New Roman" w:cs="Times New Roman" w:eastAsia="Times New Roman" w:hAnsi="Times New Roman"/>
          <w:color w:val="000000"/>
          <w:sz w:val="26"/>
          <w:szCs w:val="26"/>
          <w:rtl w:val="0"/>
        </w:rPr>
        <w:t xml:space="preserve">может быть благодарность за участие в мероприятии, акции или деятельности, справка (отзыв) из организации, характеристика учащегося, заполненная книжка волонтера или иной документ, подтверждающий участие во внешнем мероприятии. Также</w:t>
      </w:r>
      <w:r w:rsidDel="00000000" w:rsidR="00000000" w:rsidRPr="00000000">
        <w:rPr>
          <w:rFonts w:ascii="Times New Roman" w:cs="Times New Roman" w:eastAsia="Times New Roman" w:hAnsi="Times New Roman"/>
          <w:sz w:val="26"/>
          <w:szCs w:val="26"/>
          <w:rtl w:val="0"/>
        </w:rPr>
        <w:t xml:space="preserve"> к заявке необходимо приложить документальные подтверждения факта участия во внешней деятельности, иллюстрирующие масштаб и роль заявителя в ее реализации (приложение 1). </w:t>
      </w:r>
      <w:r w:rsidDel="00000000" w:rsidR="00000000" w:rsidRPr="00000000">
        <w:rPr>
          <w:rFonts w:ascii="Times New Roman" w:cs="Times New Roman" w:eastAsia="Times New Roman" w:hAnsi="Times New Roman"/>
          <w:color w:val="000000"/>
          <w:sz w:val="26"/>
          <w:szCs w:val="26"/>
          <w:rtl w:val="0"/>
        </w:rPr>
        <w:t xml:space="preserve">Если заявка содержит указание на участие </w:t>
      </w:r>
      <w:r w:rsidDel="00000000" w:rsidR="00000000" w:rsidRPr="00000000">
        <w:rPr>
          <w:rFonts w:ascii="Times New Roman" w:cs="Times New Roman" w:eastAsia="Times New Roman" w:hAnsi="Times New Roman"/>
          <w:sz w:val="26"/>
          <w:szCs w:val="26"/>
          <w:rtl w:val="0"/>
        </w:rPr>
        <w:t xml:space="preserve">лицеиста</w:t>
      </w:r>
      <w:r w:rsidDel="00000000" w:rsidR="00000000" w:rsidRPr="00000000">
        <w:rPr>
          <w:rFonts w:ascii="Times New Roman" w:cs="Times New Roman" w:eastAsia="Times New Roman" w:hAnsi="Times New Roman"/>
          <w:color w:val="000000"/>
          <w:sz w:val="26"/>
          <w:szCs w:val="26"/>
          <w:rtl w:val="0"/>
        </w:rPr>
        <w:t xml:space="preserve"> в двух внешних мероприятиях, то подтверждения предоставляются отдельно на каждое из мероприятий</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1E">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в</w:t>
      </w:r>
      <w:r w:rsidDel="00000000" w:rsidR="00000000" w:rsidRPr="00000000">
        <w:rPr>
          <w:rFonts w:ascii="Times New Roman" w:cs="Times New Roman" w:eastAsia="Times New Roman" w:hAnsi="Times New Roman"/>
          <w:color w:val="000000"/>
          <w:sz w:val="26"/>
          <w:szCs w:val="26"/>
          <w:rtl w:val="0"/>
        </w:rPr>
        <w:t xml:space="preserve"> случае, если заявка содержит указание на участие</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учащегося во внутренней деятельности СПД, подтверждением является выбор указанного </w:t>
      </w:r>
      <w:r w:rsidDel="00000000" w:rsidR="00000000" w:rsidRPr="00000000">
        <w:rPr>
          <w:rFonts w:ascii="Times New Roman" w:cs="Times New Roman" w:eastAsia="Times New Roman" w:hAnsi="Times New Roman"/>
          <w:sz w:val="26"/>
          <w:szCs w:val="26"/>
          <w:rtl w:val="0"/>
        </w:rPr>
        <w:t xml:space="preserve">эпизода</w:t>
      </w:r>
      <w:r w:rsidDel="00000000" w:rsidR="00000000" w:rsidRPr="00000000">
        <w:rPr>
          <w:rFonts w:ascii="Times New Roman" w:cs="Times New Roman" w:eastAsia="Times New Roman" w:hAnsi="Times New Roman"/>
          <w:color w:val="000000"/>
          <w:sz w:val="26"/>
          <w:szCs w:val="26"/>
          <w:rtl w:val="0"/>
        </w:rPr>
        <w:t xml:space="preserve"> СПД из числа доступных учащемуся в форме заявки на Портале 23:59 и ранее опубликованных на Сайте Лицея НИУ ВШЭ;</w:t>
      </w:r>
    </w:p>
    <w:p w:rsidR="00000000" w:rsidDel="00000000" w:rsidP="00000000" w:rsidRDefault="00000000" w:rsidRPr="00000000" w14:paraId="0000001F">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92"/>
        </w:tabs>
        <w:spacing w:after="0" w:line="240" w:lineRule="auto"/>
        <w:ind w:left="0"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в случае </w:t>
      </w:r>
      <w:r w:rsidDel="00000000" w:rsidR="00000000" w:rsidRPr="00000000">
        <w:rPr>
          <w:rFonts w:ascii="Times New Roman" w:cs="Times New Roman" w:eastAsia="Times New Roman" w:hAnsi="Times New Roman"/>
          <w:sz w:val="26"/>
          <w:szCs w:val="26"/>
          <w:rtl w:val="0"/>
        </w:rPr>
        <w:t xml:space="preserve">отсутствия</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д</w:t>
      </w:r>
      <w:r w:rsidDel="00000000" w:rsidR="00000000" w:rsidRPr="00000000">
        <w:rPr>
          <w:rFonts w:ascii="Times New Roman" w:cs="Times New Roman" w:eastAsia="Times New Roman" w:hAnsi="Times New Roman"/>
          <w:color w:val="000000"/>
          <w:sz w:val="26"/>
          <w:szCs w:val="26"/>
          <w:rtl w:val="0"/>
        </w:rPr>
        <w:t xml:space="preserve">еятельности </w:t>
      </w:r>
      <w:r w:rsidDel="00000000" w:rsidR="00000000" w:rsidRPr="00000000">
        <w:rPr>
          <w:rFonts w:ascii="Times New Roman" w:cs="Times New Roman" w:eastAsia="Times New Roman" w:hAnsi="Times New Roman"/>
          <w:sz w:val="26"/>
          <w:szCs w:val="26"/>
          <w:rtl w:val="0"/>
        </w:rPr>
        <w:t xml:space="preserve">в числе доступных учащемуся в форме заявки на Портале 23:59 учащийся прикрепляет к заявке следующие подтверждения своей деятельности: документальное подтверждение и/или рекомендацию от сотрудника, сопровождающего либо организующего деятельность, и другие подтверждающие документы (аналогично списку из подпункта 13.2 пункта 13 и приложения 1). </w:t>
      </w:r>
      <w:r w:rsidDel="00000000" w:rsidR="00000000" w:rsidRPr="00000000">
        <w:rPr>
          <w:rtl w:val="0"/>
        </w:rPr>
      </w:r>
    </w:p>
    <w:p w:rsidR="00000000" w:rsidDel="00000000" w:rsidP="00000000" w:rsidRDefault="00000000" w:rsidRPr="00000000" w14:paraId="00000020">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Не позднее </w:t>
      </w:r>
      <w:r w:rsidDel="00000000" w:rsidR="00000000" w:rsidRPr="00000000">
        <w:rPr>
          <w:rFonts w:ascii="Times New Roman" w:cs="Times New Roman" w:eastAsia="Times New Roman" w:hAnsi="Times New Roman"/>
          <w:sz w:val="26"/>
          <w:szCs w:val="26"/>
          <w:rtl w:val="0"/>
        </w:rPr>
        <w:t xml:space="preserve">03</w:t>
      </w:r>
      <w:r w:rsidDel="00000000" w:rsidR="00000000" w:rsidRPr="00000000">
        <w:rPr>
          <w:rFonts w:ascii="Times New Roman" w:cs="Times New Roman" w:eastAsia="Times New Roman" w:hAnsi="Times New Roman"/>
          <w:color w:val="000000"/>
          <w:sz w:val="26"/>
          <w:szCs w:val="26"/>
          <w:rtl w:val="0"/>
        </w:rPr>
        <w:t xml:space="preserve">.03.202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включительно </w:t>
      </w:r>
      <w:r w:rsidDel="00000000" w:rsidR="00000000" w:rsidRPr="00000000">
        <w:rPr>
          <w:rFonts w:ascii="Times New Roman" w:cs="Times New Roman" w:eastAsia="Times New Roman" w:hAnsi="Times New Roman"/>
          <w:color w:val="000000"/>
          <w:sz w:val="26"/>
          <w:szCs w:val="26"/>
          <w:rtl w:val="0"/>
        </w:rPr>
        <w:t xml:space="preserve">на интернет-странице Лицея НИУ ВШЭ в рамках корпоративного Сайта</w:t>
      </w:r>
      <w:r w:rsidDel="00000000" w:rsidR="00000000" w:rsidRPr="00000000">
        <w:rPr>
          <w:rFonts w:ascii="Times New Roman" w:cs="Times New Roman" w:eastAsia="Times New Roman" w:hAnsi="Times New Roman"/>
          <w:sz w:val="26"/>
          <w:szCs w:val="26"/>
          <w:rtl w:val="0"/>
        </w:rPr>
        <w:t xml:space="preserve"> Лицея </w:t>
      </w:r>
      <w:r w:rsidDel="00000000" w:rsidR="00000000" w:rsidRPr="00000000">
        <w:rPr>
          <w:rFonts w:ascii="Times New Roman" w:cs="Times New Roman" w:eastAsia="Times New Roman" w:hAnsi="Times New Roman"/>
          <w:color w:val="000000"/>
          <w:sz w:val="26"/>
          <w:szCs w:val="26"/>
          <w:rtl w:val="0"/>
        </w:rPr>
        <w:t xml:space="preserve">НИУ ВШЭ публикуются списки учащихся, принимавших участие во внутренней деятельности СПД, с указанием для каждого учащегося перечня активностей, в которых он принимал участие, его роли и масштаба</w:t>
      </w:r>
      <w:r w:rsidDel="00000000" w:rsidR="00000000" w:rsidRPr="00000000">
        <w:rPr>
          <w:rFonts w:ascii="Times New Roman" w:cs="Times New Roman" w:eastAsia="Times New Roman" w:hAnsi="Times New Roman"/>
          <w:sz w:val="26"/>
          <w:szCs w:val="26"/>
          <w:rtl w:val="0"/>
        </w:rPr>
        <w:t xml:space="preserve"> деятельности</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p w:rsidR="00000000" w:rsidDel="00000000" w:rsidP="00000000" w:rsidRDefault="00000000" w:rsidRPr="00000000" w14:paraId="00000021">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Лицеист</w:t>
      </w:r>
      <w:r w:rsidDel="00000000" w:rsidR="00000000" w:rsidRPr="00000000">
        <w:rPr>
          <w:rFonts w:ascii="Times New Roman" w:cs="Times New Roman" w:eastAsia="Times New Roman" w:hAnsi="Times New Roman"/>
          <w:color w:val="000000"/>
          <w:sz w:val="26"/>
          <w:szCs w:val="26"/>
          <w:rtl w:val="0"/>
        </w:rPr>
        <w:t xml:space="preserve">, участвовавший во внутренней деятельности СПД, но не нашедший себя в списке или обнаруживший неточность в указании роли или масштаба деятельности, вправе подать заявление на пересмотр списка в срок до </w:t>
      </w: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color w:val="000000"/>
          <w:sz w:val="26"/>
          <w:szCs w:val="26"/>
          <w:rtl w:val="0"/>
        </w:rPr>
        <w:t xml:space="preserve">.03.202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включительно. Для этого учащийся обращается на адрес электронной почты: </w:t>
      </w:r>
      <w:r w:rsidDel="00000000" w:rsidR="00000000" w:rsidRPr="00000000">
        <w:rPr>
          <w:rFonts w:ascii="Times New Roman" w:cs="Times New Roman" w:eastAsia="Times New Roman" w:hAnsi="Times New Roman"/>
          <w:sz w:val="26"/>
          <w:szCs w:val="26"/>
          <w:rtl w:val="0"/>
        </w:rPr>
        <w:t xml:space="preserve">socdelyc@hse.ru</w:t>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с соответствующей просьбой. Экспертная группа в срок до </w:t>
      </w:r>
      <w:r w:rsidDel="00000000" w:rsidR="00000000" w:rsidRPr="00000000">
        <w:rPr>
          <w:rFonts w:ascii="Times New Roman" w:cs="Times New Roman" w:eastAsia="Times New Roman" w:hAnsi="Times New Roman"/>
          <w:sz w:val="26"/>
          <w:szCs w:val="26"/>
          <w:rtl w:val="0"/>
        </w:rPr>
        <w:t xml:space="preserve">13</w:t>
      </w:r>
      <w:r w:rsidDel="00000000" w:rsidR="00000000" w:rsidRPr="00000000">
        <w:rPr>
          <w:rFonts w:ascii="Times New Roman" w:cs="Times New Roman" w:eastAsia="Times New Roman" w:hAnsi="Times New Roman"/>
          <w:color w:val="000000"/>
          <w:sz w:val="26"/>
          <w:szCs w:val="26"/>
          <w:rtl w:val="0"/>
        </w:rPr>
        <w:t xml:space="preserve">.03.2025 </w:t>
      </w:r>
      <w:r w:rsidDel="00000000" w:rsidR="00000000" w:rsidRPr="00000000">
        <w:rPr>
          <w:rFonts w:ascii="Times New Roman" w:cs="Times New Roman" w:eastAsia="Times New Roman" w:hAnsi="Times New Roman"/>
          <w:sz w:val="26"/>
          <w:szCs w:val="26"/>
          <w:rtl w:val="0"/>
        </w:rPr>
        <w:t xml:space="preserve">включительно </w:t>
      </w:r>
      <w:r w:rsidDel="00000000" w:rsidR="00000000" w:rsidRPr="00000000">
        <w:rPr>
          <w:rFonts w:ascii="Times New Roman" w:cs="Times New Roman" w:eastAsia="Times New Roman" w:hAnsi="Times New Roman"/>
          <w:color w:val="000000"/>
          <w:sz w:val="26"/>
          <w:szCs w:val="26"/>
          <w:rtl w:val="0"/>
        </w:rPr>
        <w:t xml:space="preserve">рассматривает заявления на пересмотр списка и не позднее </w:t>
      </w:r>
      <w:r w:rsidDel="00000000" w:rsidR="00000000" w:rsidRPr="00000000">
        <w:rPr>
          <w:rFonts w:ascii="Times New Roman" w:cs="Times New Roman" w:eastAsia="Times New Roman" w:hAnsi="Times New Roman"/>
          <w:sz w:val="26"/>
          <w:szCs w:val="26"/>
          <w:rtl w:val="0"/>
        </w:rPr>
        <w:t xml:space="preserve">14</w:t>
      </w:r>
      <w:r w:rsidDel="00000000" w:rsidR="00000000" w:rsidRPr="00000000">
        <w:rPr>
          <w:rFonts w:ascii="Times New Roman" w:cs="Times New Roman" w:eastAsia="Times New Roman" w:hAnsi="Times New Roman"/>
          <w:color w:val="000000"/>
          <w:sz w:val="26"/>
          <w:szCs w:val="26"/>
          <w:rtl w:val="0"/>
        </w:rPr>
        <w:t xml:space="preserve">.03.2025 года </w:t>
      </w:r>
      <w:r w:rsidDel="00000000" w:rsidR="00000000" w:rsidRPr="00000000">
        <w:rPr>
          <w:rFonts w:ascii="Times New Roman" w:cs="Times New Roman" w:eastAsia="Times New Roman" w:hAnsi="Times New Roman"/>
          <w:sz w:val="26"/>
          <w:szCs w:val="26"/>
          <w:rtl w:val="0"/>
        </w:rPr>
        <w:t xml:space="preserve">включительно </w:t>
      </w:r>
      <w:r w:rsidDel="00000000" w:rsidR="00000000" w:rsidRPr="00000000">
        <w:rPr>
          <w:rFonts w:ascii="Times New Roman" w:cs="Times New Roman" w:eastAsia="Times New Roman" w:hAnsi="Times New Roman"/>
          <w:color w:val="000000"/>
          <w:sz w:val="26"/>
          <w:szCs w:val="26"/>
          <w:rtl w:val="0"/>
        </w:rPr>
        <w:t xml:space="preserve">публикует на Сайте итоговый список.</w:t>
      </w:r>
      <w:r w:rsidDel="00000000" w:rsidR="00000000" w:rsidRPr="00000000">
        <w:rPr>
          <w:rtl w:val="0"/>
        </w:rPr>
      </w:r>
    </w:p>
    <w:p w:rsidR="00000000" w:rsidDel="00000000" w:rsidP="00000000" w:rsidRDefault="00000000" w:rsidRPr="00000000" w14:paraId="00000022">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Заявки на учет СПД в итоговый рейтинг выпускника</w:t>
      </w:r>
      <w:r w:rsidDel="00000000" w:rsidR="00000000" w:rsidRPr="00000000">
        <w:rPr>
          <w:rFonts w:ascii="Times New Roman" w:cs="Times New Roman" w:eastAsia="Times New Roman" w:hAnsi="Times New Roman"/>
          <w:color w:val="000000"/>
          <w:sz w:val="26"/>
          <w:szCs w:val="26"/>
          <w:rtl w:val="0"/>
        </w:rPr>
        <w:t xml:space="preserve"> принимаются через Портал 23:59 в срок с </w:t>
      </w:r>
      <w:r w:rsidDel="00000000" w:rsidR="00000000" w:rsidRPr="00000000">
        <w:rPr>
          <w:rFonts w:ascii="Times New Roman" w:cs="Times New Roman" w:eastAsia="Times New Roman" w:hAnsi="Times New Roman"/>
          <w:sz w:val="26"/>
          <w:szCs w:val="26"/>
          <w:rtl w:val="0"/>
        </w:rPr>
        <w:t xml:space="preserve">14</w:t>
      </w:r>
      <w:r w:rsidDel="00000000" w:rsidR="00000000" w:rsidRPr="00000000">
        <w:rPr>
          <w:rFonts w:ascii="Times New Roman" w:cs="Times New Roman" w:eastAsia="Times New Roman" w:hAnsi="Times New Roman"/>
          <w:color w:val="000000"/>
          <w:sz w:val="26"/>
          <w:szCs w:val="26"/>
          <w:rtl w:val="0"/>
        </w:rPr>
        <w:t xml:space="preserve">.0</w:t>
      </w:r>
      <w:r w:rsidDel="00000000" w:rsidR="00000000" w:rsidRPr="00000000">
        <w:rPr>
          <w:rFonts w:ascii="Times New Roman" w:cs="Times New Roman" w:eastAsia="Times New Roman" w:hAnsi="Times New Roman"/>
          <w:sz w:val="26"/>
          <w:szCs w:val="26"/>
          <w:rtl w:val="0"/>
        </w:rPr>
        <w:t xml:space="preserve">3</w:t>
      </w:r>
      <w:r w:rsidDel="00000000" w:rsidR="00000000" w:rsidRPr="00000000">
        <w:rPr>
          <w:rFonts w:ascii="Times New Roman" w:cs="Times New Roman" w:eastAsia="Times New Roman" w:hAnsi="Times New Roman"/>
          <w:color w:val="000000"/>
          <w:sz w:val="26"/>
          <w:szCs w:val="26"/>
          <w:rtl w:val="0"/>
        </w:rPr>
        <w:t xml:space="preserve">.202</w:t>
      </w:r>
      <w:r w:rsidDel="00000000" w:rsidR="00000000" w:rsidRPr="00000000">
        <w:rPr>
          <w:rFonts w:ascii="Times New Roman" w:cs="Times New Roman" w:eastAsia="Times New Roman" w:hAnsi="Times New Roman"/>
          <w:sz w:val="26"/>
          <w:szCs w:val="26"/>
          <w:rtl w:val="0"/>
        </w:rPr>
        <w:t xml:space="preserve">5 </w:t>
      </w:r>
      <w:r w:rsidDel="00000000" w:rsidR="00000000" w:rsidRPr="00000000">
        <w:rPr>
          <w:rFonts w:ascii="Times New Roman" w:cs="Times New Roman" w:eastAsia="Times New Roman" w:hAnsi="Times New Roman"/>
          <w:color w:val="000000"/>
          <w:sz w:val="26"/>
          <w:szCs w:val="26"/>
          <w:rtl w:val="0"/>
        </w:rPr>
        <w:t xml:space="preserve"> по 1</w:t>
      </w:r>
      <w:r w:rsidDel="00000000" w:rsidR="00000000" w:rsidRPr="00000000">
        <w:rPr>
          <w:rFonts w:ascii="Times New Roman" w:cs="Times New Roman" w:eastAsia="Times New Roman" w:hAnsi="Times New Roman"/>
          <w:sz w:val="26"/>
          <w:szCs w:val="26"/>
          <w:rtl w:val="0"/>
        </w:rPr>
        <w:t xml:space="preserve">1</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включительно.</w:t>
      </w:r>
      <w:r w:rsidDel="00000000" w:rsidR="00000000" w:rsidRPr="00000000">
        <w:rPr>
          <w:rtl w:val="0"/>
        </w:rPr>
      </w:r>
    </w:p>
    <w:p w:rsidR="00000000" w:rsidDel="00000000" w:rsidP="00000000" w:rsidRDefault="00000000" w:rsidRPr="00000000" w14:paraId="00000023">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подачи документов для определения баллов за участие в двух </w:t>
      </w:r>
      <w:r w:rsidDel="00000000" w:rsidR="00000000" w:rsidRPr="00000000">
        <w:rPr>
          <w:rFonts w:ascii="Times New Roman" w:cs="Times New Roman" w:eastAsia="Times New Roman" w:hAnsi="Times New Roman"/>
          <w:sz w:val="26"/>
          <w:szCs w:val="26"/>
          <w:rtl w:val="0"/>
        </w:rPr>
        <w:t xml:space="preserve">эпизодах </w:t>
      </w:r>
      <w:r w:rsidDel="00000000" w:rsidR="00000000" w:rsidRPr="00000000">
        <w:rPr>
          <w:rFonts w:ascii="Times New Roman" w:cs="Times New Roman" w:eastAsia="Times New Roman" w:hAnsi="Times New Roman"/>
          <w:color w:val="000000"/>
          <w:sz w:val="26"/>
          <w:szCs w:val="26"/>
          <w:rtl w:val="0"/>
        </w:rPr>
        <w:t xml:space="preserve">СПД, </w:t>
      </w:r>
      <w:r w:rsidDel="00000000" w:rsidR="00000000" w:rsidRPr="00000000">
        <w:rPr>
          <w:rFonts w:ascii="Times New Roman" w:cs="Times New Roman" w:eastAsia="Times New Roman" w:hAnsi="Times New Roman"/>
          <w:sz w:val="26"/>
          <w:szCs w:val="26"/>
          <w:rtl w:val="0"/>
        </w:rPr>
        <w:t xml:space="preserve">рейтинговые баллы, </w:t>
      </w:r>
      <w:r w:rsidDel="00000000" w:rsidR="00000000" w:rsidRPr="00000000">
        <w:rPr>
          <w:rFonts w:ascii="Times New Roman" w:cs="Times New Roman" w:eastAsia="Times New Roman" w:hAnsi="Times New Roman"/>
          <w:color w:val="000000"/>
          <w:sz w:val="26"/>
          <w:szCs w:val="26"/>
          <w:rtl w:val="0"/>
        </w:rPr>
        <w:t xml:space="preserve">полученные за </w:t>
      </w:r>
      <w:r w:rsidDel="00000000" w:rsidR="00000000" w:rsidRPr="00000000">
        <w:rPr>
          <w:rFonts w:ascii="Times New Roman" w:cs="Times New Roman" w:eastAsia="Times New Roman" w:hAnsi="Times New Roman"/>
          <w:sz w:val="26"/>
          <w:szCs w:val="26"/>
          <w:rtl w:val="0"/>
        </w:rPr>
        <w:t xml:space="preserve">деятельность</w:t>
      </w:r>
      <w:r w:rsidDel="00000000" w:rsidR="00000000" w:rsidRPr="00000000">
        <w:rPr>
          <w:rFonts w:ascii="Times New Roman" w:cs="Times New Roman" w:eastAsia="Times New Roman" w:hAnsi="Times New Roman"/>
          <w:color w:val="000000"/>
          <w:sz w:val="26"/>
          <w:szCs w:val="26"/>
          <w:rtl w:val="0"/>
        </w:rPr>
        <w:t xml:space="preserve"> СПД, суммируются. Суммарное количество рейтинговых баллов не может превышать 15.</w:t>
      </w:r>
      <w:r w:rsidDel="00000000" w:rsidR="00000000" w:rsidRPr="00000000">
        <w:rPr>
          <w:rtl w:val="0"/>
        </w:rPr>
      </w:r>
    </w:p>
    <w:p w:rsidR="00000000" w:rsidDel="00000000" w:rsidP="00000000" w:rsidRDefault="00000000" w:rsidRPr="00000000" w14:paraId="00000024">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Процедура оценивания заявок состоит из трех этапов:</w:t>
      </w:r>
      <w:r w:rsidDel="00000000" w:rsidR="00000000" w:rsidRPr="00000000">
        <w:rPr>
          <w:rtl w:val="0"/>
        </w:rPr>
      </w:r>
    </w:p>
    <w:p w:rsidR="00000000" w:rsidDel="00000000" w:rsidP="00000000" w:rsidRDefault="00000000" w:rsidRPr="00000000" w14:paraId="00000025">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производится автоматизированное критериальное оценивание заявок, поданных на основе списка участия во внутренних мероприятиях СПД, сформированного в соответствии с требованиями пункта </w:t>
      </w:r>
      <w:r w:rsidDel="00000000" w:rsidR="00000000" w:rsidRPr="00000000">
        <w:rPr>
          <w:rFonts w:ascii="Times New Roman" w:cs="Times New Roman" w:eastAsia="Times New Roman" w:hAnsi="Times New Roman"/>
          <w:sz w:val="26"/>
          <w:szCs w:val="26"/>
          <w:rtl w:val="0"/>
        </w:rPr>
        <w:t xml:space="preserve">11</w:t>
      </w:r>
      <w:r w:rsidDel="00000000" w:rsidR="00000000" w:rsidRPr="00000000">
        <w:rPr>
          <w:rFonts w:ascii="Times New Roman" w:cs="Times New Roman" w:eastAsia="Times New Roman" w:hAnsi="Times New Roman"/>
          <w:color w:val="000000"/>
          <w:sz w:val="26"/>
          <w:szCs w:val="26"/>
          <w:rtl w:val="0"/>
        </w:rPr>
        <w:t xml:space="preserve"> Порядка и </w:t>
      </w: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риложения 2 к Порядку;</w:t>
      </w:r>
    </w:p>
    <w:p w:rsidR="00000000" w:rsidDel="00000000" w:rsidP="00000000" w:rsidRDefault="00000000" w:rsidRPr="00000000" w14:paraId="00000026">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заявки, поданные без указания ссылки на внутренн</w:t>
      </w:r>
      <w:r w:rsidDel="00000000" w:rsidR="00000000" w:rsidRPr="00000000">
        <w:rPr>
          <w:rFonts w:ascii="Times New Roman" w:cs="Times New Roman" w:eastAsia="Times New Roman" w:hAnsi="Times New Roman"/>
          <w:sz w:val="26"/>
          <w:szCs w:val="26"/>
          <w:rtl w:val="0"/>
        </w:rPr>
        <w:t xml:space="preserve">юю</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деятельность</w:t>
      </w:r>
      <w:r w:rsidDel="00000000" w:rsidR="00000000" w:rsidRPr="00000000">
        <w:rPr>
          <w:rFonts w:ascii="Times New Roman" w:cs="Times New Roman" w:eastAsia="Times New Roman" w:hAnsi="Times New Roman"/>
          <w:color w:val="000000"/>
          <w:sz w:val="26"/>
          <w:szCs w:val="26"/>
          <w:rtl w:val="0"/>
        </w:rPr>
        <w:t xml:space="preserve"> СПД и не опубликованные на </w:t>
      </w:r>
      <w:r w:rsidDel="00000000" w:rsidR="00000000" w:rsidRPr="00000000">
        <w:rPr>
          <w:rFonts w:ascii="Times New Roman" w:cs="Times New Roman" w:eastAsia="Times New Roman" w:hAnsi="Times New Roman"/>
          <w:sz w:val="26"/>
          <w:szCs w:val="26"/>
          <w:rtl w:val="0"/>
        </w:rPr>
        <w:t xml:space="preserve">С</w:t>
      </w:r>
      <w:r w:rsidDel="00000000" w:rsidR="00000000" w:rsidRPr="00000000">
        <w:rPr>
          <w:rFonts w:ascii="Times New Roman" w:cs="Times New Roman" w:eastAsia="Times New Roman" w:hAnsi="Times New Roman"/>
          <w:color w:val="000000"/>
          <w:sz w:val="26"/>
          <w:szCs w:val="26"/>
          <w:rtl w:val="0"/>
        </w:rPr>
        <w:t xml:space="preserve">айте Лицея, рассматривают комиссии, состоящие из трех человек из числа участников Экспертной группы. Комисси</w:t>
      </w:r>
      <w:r w:rsidDel="00000000" w:rsidR="00000000" w:rsidRPr="00000000">
        <w:rPr>
          <w:rFonts w:ascii="Times New Roman" w:cs="Times New Roman" w:eastAsia="Times New Roman" w:hAnsi="Times New Roman"/>
          <w:sz w:val="26"/>
          <w:szCs w:val="26"/>
          <w:rtl w:val="0"/>
        </w:rPr>
        <w:t xml:space="preserve">я</w:t>
      </w:r>
      <w:r w:rsidDel="00000000" w:rsidR="00000000" w:rsidRPr="00000000">
        <w:rPr>
          <w:rFonts w:ascii="Times New Roman" w:cs="Times New Roman" w:eastAsia="Times New Roman" w:hAnsi="Times New Roman"/>
          <w:color w:val="000000"/>
          <w:sz w:val="26"/>
          <w:szCs w:val="26"/>
          <w:rtl w:val="0"/>
        </w:rPr>
        <w:t xml:space="preserve"> проверяет подтверждающие документы, принимает решение о соответствии заявки тематике СПД, а также осуществля</w:t>
      </w:r>
      <w:r w:rsidDel="00000000" w:rsidR="00000000" w:rsidRPr="00000000">
        <w:rPr>
          <w:rFonts w:ascii="Times New Roman" w:cs="Times New Roman" w:eastAsia="Times New Roman" w:hAnsi="Times New Roman"/>
          <w:sz w:val="26"/>
          <w:szCs w:val="26"/>
          <w:rtl w:val="0"/>
        </w:rPr>
        <w:t xml:space="preserve">е</w:t>
      </w:r>
      <w:r w:rsidDel="00000000" w:rsidR="00000000" w:rsidRPr="00000000">
        <w:rPr>
          <w:rFonts w:ascii="Times New Roman" w:cs="Times New Roman" w:eastAsia="Times New Roman" w:hAnsi="Times New Roman"/>
          <w:color w:val="000000"/>
          <w:sz w:val="26"/>
          <w:szCs w:val="26"/>
          <w:rtl w:val="0"/>
        </w:rPr>
        <w:t xml:space="preserve">т критериальное оценивание (</w:t>
      </w: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риложение 2 к Порядку) в срок до 2</w:t>
      </w:r>
      <w:r w:rsidDel="00000000" w:rsidR="00000000" w:rsidRPr="00000000">
        <w:rPr>
          <w:rFonts w:ascii="Times New Roman" w:cs="Times New Roman" w:eastAsia="Times New Roman" w:hAnsi="Times New Roman"/>
          <w:sz w:val="26"/>
          <w:szCs w:val="26"/>
          <w:rtl w:val="0"/>
        </w:rPr>
        <w:t xml:space="preserve">6</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5 включительно</w:t>
      </w: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27">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когда два или три эксперта из трех присваивают заявке одинаковый балл, такой балл выставляется как итоговый балл за заявку. При несовпадении баллов, присвоенных всеми тремя экспертами, заявка возвращается комиссии на повторную оценку;</w:t>
      </w:r>
    </w:p>
    <w:p w:rsidR="00000000" w:rsidDel="00000000" w:rsidP="00000000" w:rsidRDefault="00000000" w:rsidRPr="00000000" w14:paraId="00000028">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повторная оценка осуществляется коллегиально комиссией на очной или онлайн встрече, при необходимости учащиеся приглашаются на дополнительные собеседования для установления роли участника и масштаба целевой аудитории в срок до </w:t>
      </w:r>
      <w:r w:rsidDel="00000000" w:rsidR="00000000" w:rsidRPr="00000000">
        <w:rPr>
          <w:rFonts w:ascii="Times New Roman" w:cs="Times New Roman" w:eastAsia="Times New Roman" w:hAnsi="Times New Roman"/>
          <w:sz w:val="26"/>
          <w:szCs w:val="26"/>
          <w:rtl w:val="0"/>
        </w:rPr>
        <w:t xml:space="preserve">26</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5 включительно</w:t>
      </w: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29">
      <w:pPr>
        <w:widowControl w:val="0"/>
        <w:numPr>
          <w:ilvl w:val="1"/>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0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если повторная оценка комиссии не позволила выявить как минимум двух одинаковых баллов экспертов, итоговый балл заявке присуждается руководителем Экспертной группы.</w:t>
      </w:r>
    </w:p>
    <w:p w:rsidR="00000000" w:rsidDel="00000000" w:rsidP="00000000" w:rsidRDefault="00000000" w:rsidRPr="00000000" w14:paraId="0000002A">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Результаты оценивания публикуются в личных кабинетах участников на Портале </w:t>
      </w:r>
      <w:r w:rsidDel="00000000" w:rsidR="00000000" w:rsidRPr="00000000">
        <w:rPr>
          <w:rFonts w:ascii="Times New Roman" w:cs="Times New Roman" w:eastAsia="Times New Roman" w:hAnsi="Times New Roman"/>
          <w:sz w:val="26"/>
          <w:szCs w:val="26"/>
          <w:rtl w:val="0"/>
        </w:rPr>
        <w:t xml:space="preserve">и на Сайте Лицея н</w:t>
      </w:r>
      <w:r w:rsidDel="00000000" w:rsidR="00000000" w:rsidRPr="00000000">
        <w:rPr>
          <w:rFonts w:ascii="Times New Roman" w:cs="Times New Roman" w:eastAsia="Times New Roman" w:hAnsi="Times New Roman"/>
          <w:color w:val="000000"/>
          <w:sz w:val="26"/>
          <w:szCs w:val="26"/>
          <w:rtl w:val="0"/>
        </w:rPr>
        <w:t xml:space="preserve">е позднее </w:t>
      </w:r>
      <w:r w:rsidDel="00000000" w:rsidR="00000000" w:rsidRPr="00000000">
        <w:rPr>
          <w:rFonts w:ascii="Times New Roman" w:cs="Times New Roman" w:eastAsia="Times New Roman" w:hAnsi="Times New Roman"/>
          <w:sz w:val="26"/>
          <w:szCs w:val="26"/>
          <w:rtl w:val="0"/>
        </w:rPr>
        <w:t xml:space="preserve">26</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rtl w:val="0"/>
        </w:rPr>
        <w:t xml:space="preserve">включительно</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p w:rsidR="00000000" w:rsidDel="00000000" w:rsidP="00000000" w:rsidRDefault="00000000" w:rsidRPr="00000000" w14:paraId="0000002B">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С </w:t>
      </w:r>
      <w:r w:rsidDel="00000000" w:rsidR="00000000" w:rsidRPr="00000000">
        <w:rPr>
          <w:rFonts w:ascii="Times New Roman" w:cs="Times New Roman" w:eastAsia="Times New Roman" w:hAnsi="Times New Roman"/>
          <w:sz w:val="26"/>
          <w:szCs w:val="26"/>
          <w:rtl w:val="0"/>
        </w:rPr>
        <w:t xml:space="preserve">26</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по </w:t>
      </w:r>
      <w:r w:rsidDel="00000000" w:rsidR="00000000" w:rsidRPr="00000000">
        <w:rPr>
          <w:rFonts w:ascii="Times New Roman" w:cs="Times New Roman" w:eastAsia="Times New Roman" w:hAnsi="Times New Roman"/>
          <w:sz w:val="26"/>
          <w:szCs w:val="26"/>
          <w:rtl w:val="0"/>
        </w:rPr>
        <w:t xml:space="preserve">21</w:t>
      </w:r>
      <w:r w:rsidDel="00000000" w:rsidR="00000000" w:rsidRPr="00000000">
        <w:rPr>
          <w:rFonts w:ascii="Times New Roman" w:cs="Times New Roman" w:eastAsia="Times New Roman" w:hAnsi="Times New Roman"/>
          <w:color w:val="000000"/>
          <w:sz w:val="26"/>
          <w:szCs w:val="26"/>
          <w:rtl w:val="0"/>
        </w:rPr>
        <w:t xml:space="preserve">.05.202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включительно проводится процедура подтверждения баллов, присужденных за участие в СПД, учащимися Лицея НИУ ВШЭ. Процедура подтверждения проводится в личных кабинетах участников на Портале. </w:t>
      </w:r>
      <w:r w:rsidDel="00000000" w:rsidR="00000000" w:rsidRPr="00000000">
        <w:rPr>
          <w:rtl w:val="0"/>
        </w:rPr>
      </w:r>
    </w:p>
    <w:p w:rsidR="00000000" w:rsidDel="00000000" w:rsidP="00000000" w:rsidRDefault="00000000" w:rsidRPr="00000000" w14:paraId="0000002C">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В случае несогласия с результатами оценивания с </w:t>
      </w:r>
      <w:r w:rsidDel="00000000" w:rsidR="00000000" w:rsidRPr="00000000">
        <w:rPr>
          <w:rFonts w:ascii="Times New Roman" w:cs="Times New Roman" w:eastAsia="Times New Roman" w:hAnsi="Times New Roman"/>
          <w:sz w:val="26"/>
          <w:szCs w:val="26"/>
          <w:rtl w:val="0"/>
        </w:rPr>
        <w:t xml:space="preserve">26</w:t>
      </w:r>
      <w:r w:rsidDel="00000000" w:rsidR="00000000" w:rsidRPr="00000000">
        <w:rPr>
          <w:rFonts w:ascii="Times New Roman" w:cs="Times New Roman" w:eastAsia="Times New Roman" w:hAnsi="Times New Roman"/>
          <w:color w:val="000000"/>
          <w:sz w:val="26"/>
          <w:szCs w:val="26"/>
          <w:rtl w:val="0"/>
        </w:rPr>
        <w:t xml:space="preserve">.04.202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по 15.05.202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включит</w:t>
      </w:r>
      <w:r w:rsidDel="00000000" w:rsidR="00000000" w:rsidRPr="00000000">
        <w:rPr>
          <w:rFonts w:ascii="Times New Roman" w:cs="Times New Roman" w:eastAsia="Times New Roman" w:hAnsi="Times New Roman"/>
          <w:sz w:val="26"/>
          <w:szCs w:val="26"/>
          <w:rtl w:val="0"/>
        </w:rPr>
        <w:t xml:space="preserve">ельно </w:t>
      </w:r>
      <w:r w:rsidDel="00000000" w:rsidR="00000000" w:rsidRPr="00000000">
        <w:rPr>
          <w:rFonts w:ascii="Times New Roman" w:cs="Times New Roman" w:eastAsia="Times New Roman" w:hAnsi="Times New Roman"/>
          <w:color w:val="000000"/>
          <w:sz w:val="26"/>
          <w:szCs w:val="26"/>
          <w:rtl w:val="0"/>
        </w:rPr>
        <w:t xml:space="preserve">лицеист может подать апелляцию на результаты оценивания. Для апелляции необходимо заполнить форму на Портале 23:59, где н</w:t>
      </w:r>
      <w:r w:rsidDel="00000000" w:rsidR="00000000" w:rsidRPr="00000000">
        <w:rPr>
          <w:rFonts w:ascii="Times New Roman" w:cs="Times New Roman" w:eastAsia="Times New Roman" w:hAnsi="Times New Roman"/>
          <w:sz w:val="26"/>
          <w:szCs w:val="26"/>
          <w:rtl w:val="0"/>
        </w:rPr>
        <w:t xml:space="preserve">ужно</w:t>
      </w:r>
      <w:r w:rsidDel="00000000" w:rsidR="00000000" w:rsidRPr="00000000">
        <w:rPr>
          <w:rFonts w:ascii="Times New Roman" w:cs="Times New Roman" w:eastAsia="Times New Roman" w:hAnsi="Times New Roman"/>
          <w:color w:val="000000"/>
          <w:sz w:val="26"/>
          <w:szCs w:val="26"/>
          <w:rtl w:val="0"/>
        </w:rPr>
        <w:t xml:space="preserve"> указать причину апелляции и, при необходимости, приложить дополнительные документы, подтверждающие ваш запрос на пересмотр баллов. Результаты апелляций объявляются заявителям не позднее </w:t>
      </w:r>
      <w:r w:rsidDel="00000000" w:rsidR="00000000" w:rsidRPr="00000000">
        <w:rPr>
          <w:rFonts w:ascii="Times New Roman" w:cs="Times New Roman" w:eastAsia="Times New Roman" w:hAnsi="Times New Roman"/>
          <w:sz w:val="26"/>
          <w:szCs w:val="26"/>
          <w:rtl w:val="0"/>
        </w:rPr>
        <w:t xml:space="preserve">17</w:t>
      </w:r>
      <w:r w:rsidDel="00000000" w:rsidR="00000000" w:rsidRPr="00000000">
        <w:rPr>
          <w:rFonts w:ascii="Times New Roman" w:cs="Times New Roman" w:eastAsia="Times New Roman" w:hAnsi="Times New Roman"/>
          <w:color w:val="000000"/>
          <w:sz w:val="26"/>
          <w:szCs w:val="26"/>
          <w:rtl w:val="0"/>
        </w:rPr>
        <w:t xml:space="preserve">.05.202</w:t>
      </w:r>
      <w:r w:rsidDel="00000000" w:rsidR="00000000" w:rsidRPr="00000000">
        <w:rPr>
          <w:rFonts w:ascii="Times New Roman" w:cs="Times New Roman" w:eastAsia="Times New Roman" w:hAnsi="Times New Roman"/>
          <w:sz w:val="26"/>
          <w:szCs w:val="26"/>
          <w:rtl w:val="0"/>
        </w:rPr>
        <w:t xml:space="preserve">5 включительно</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p w:rsidR="00000000" w:rsidDel="00000000" w:rsidP="00000000" w:rsidRDefault="00000000" w:rsidRPr="00000000" w14:paraId="0000002D">
      <w:pPr>
        <w:widowControl w:val="0"/>
        <w:numPr>
          <w:ilvl w:val="0"/>
          <w:numId w:val="4"/>
        </w:numPr>
        <w:pBdr>
          <w:top w:space="0" w:sz="0" w:val="nil"/>
          <w:left w:space="0" w:sz="0" w:val="nil"/>
          <w:bottom w:space="0" w:sz="0" w:val="nil"/>
          <w:right w:space="0" w:sz="0" w:val="nil"/>
          <w:between w:space="0" w:sz="0" w:val="nil"/>
        </w:pBdr>
        <w:tabs>
          <w:tab w:val="left" w:leader="none" w:pos="993"/>
          <w:tab w:val="left" w:leader="none" w:pos="1325"/>
        </w:tabs>
        <w:spacing w:after="0" w:line="240" w:lineRule="auto"/>
        <w:ind w:left="0" w:firstLine="710"/>
        <w:jc w:val="both"/>
        <w:rPr>
          <w:rFonts w:ascii="Times New Roman" w:cs="Times New Roman" w:eastAsia="Times New Roman" w:hAnsi="Times New Roman"/>
          <w:sz w:val="26"/>
          <w:szCs w:val="26"/>
        </w:rPr>
        <w:sectPr>
          <w:headerReference r:id="rId7" w:type="default"/>
          <w:pgSz w:h="16840" w:w="11910" w:orient="portrait"/>
          <w:pgMar w:bottom="1135" w:top="1276" w:left="1701" w:right="570" w:header="1004" w:footer="0"/>
          <w:pgNumType w:start="1"/>
          <w:titlePg w:val="1"/>
        </w:sectPr>
      </w:pPr>
      <w:r w:rsidDel="00000000" w:rsidR="00000000" w:rsidRPr="00000000">
        <w:rPr>
          <w:rFonts w:ascii="Times New Roman" w:cs="Times New Roman" w:eastAsia="Times New Roman" w:hAnsi="Times New Roman"/>
          <w:color w:val="000000"/>
          <w:sz w:val="26"/>
          <w:szCs w:val="26"/>
          <w:rtl w:val="0"/>
        </w:rPr>
        <w:t xml:space="preserve">Не позднее 26.05.202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включительно итоговые баллы публикуются в личных кабинетах участников на Портале </w:t>
      </w:r>
      <w:r w:rsidDel="00000000" w:rsidR="00000000" w:rsidRPr="00000000">
        <w:rPr>
          <w:rFonts w:ascii="Times New Roman" w:cs="Times New Roman" w:eastAsia="Times New Roman" w:hAnsi="Times New Roman"/>
          <w:sz w:val="26"/>
          <w:szCs w:val="26"/>
          <w:rtl w:val="0"/>
        </w:rPr>
        <w:t xml:space="preserve">и на Сайте Лицея</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88" w:line="298" w:lineRule="auto"/>
        <w:ind w:left="532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Приложение 1</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532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 Порядку учета участия в социально- полезной деятельности учащихся Лицея Национального исследовательского университета «Высшая школа экономики», завершающих обучение по программе среднего общего образования в 202</w:t>
      </w:r>
      <w:r w:rsidDel="00000000" w:rsidR="00000000" w:rsidRPr="00000000">
        <w:rPr>
          <w:rFonts w:ascii="Times New Roman" w:cs="Times New Roman" w:eastAsia="Times New Roman" w:hAnsi="Times New Roman"/>
          <w:sz w:val="26"/>
          <w:szCs w:val="26"/>
          <w:rtl w:val="0"/>
        </w:rPr>
        <w:t xml:space="preserve">4</w:t>
      </w:r>
      <w:r w:rsidDel="00000000" w:rsidR="00000000" w:rsidRPr="00000000">
        <w:rPr>
          <w:rFonts w:ascii="Times New Roman" w:cs="Times New Roman" w:eastAsia="Times New Roman" w:hAnsi="Times New Roman"/>
          <w:color w:val="000000"/>
          <w:sz w:val="26"/>
          <w:szCs w:val="26"/>
          <w:rtl w:val="0"/>
        </w:rPr>
        <w:t xml:space="preserve"> году, в итоговом личном рейтинге выпускника</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1525" w:right="0" w:hanging="644"/>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Заявка на включение результатов социально-полезной деятельности в итоговый личный рейтинг учащегося Лицея НИУ ВШЭ</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before="11" w:line="24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33">
      <w:pPr>
        <w:widowControl w:val="0"/>
        <w:numPr>
          <w:ilvl w:val="0"/>
          <w:numId w:val="3"/>
        </w:numPr>
        <w:pBdr>
          <w:top w:space="0" w:sz="0" w:val="nil"/>
          <w:left w:space="0" w:sz="0" w:val="nil"/>
          <w:bottom w:space="0" w:sz="0" w:val="nil"/>
          <w:right w:space="0" w:sz="0" w:val="nil"/>
          <w:between w:space="0" w:sz="0" w:val="nil"/>
        </w:pBdr>
        <w:tabs>
          <w:tab w:val="left" w:leader="none" w:pos="1636"/>
          <w:tab w:val="left" w:leader="none" w:pos="1637"/>
        </w:tabs>
        <w:spacing w:after="0" w:line="296" w:lineRule="auto"/>
        <w:ind w:left="1636" w:hanging="707"/>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Раздел «Общие данные»:</w:t>
      </w:r>
    </w:p>
    <w:p w:rsidR="00000000" w:rsidDel="00000000" w:rsidP="00000000" w:rsidRDefault="00000000" w:rsidRPr="00000000" w14:paraId="00000034">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6"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ФИО</w:t>
      </w:r>
    </w:p>
    <w:p w:rsidR="00000000" w:rsidDel="00000000" w:rsidP="00000000" w:rsidRDefault="00000000" w:rsidRPr="00000000" w14:paraId="00000035">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before="3" w:line="318"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Телефон</w:t>
      </w:r>
    </w:p>
    <w:p w:rsidR="00000000" w:rsidDel="00000000" w:rsidP="00000000" w:rsidRDefault="00000000" w:rsidRPr="00000000" w14:paraId="00000036">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Электронная почта</w:t>
      </w:r>
    </w:p>
    <w:p w:rsidR="00000000" w:rsidDel="00000000" w:rsidP="00000000" w:rsidRDefault="00000000" w:rsidRPr="00000000" w14:paraId="00000037">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Направление</w:t>
      </w:r>
    </w:p>
    <w:p w:rsidR="00000000" w:rsidDel="00000000" w:rsidP="00000000" w:rsidRDefault="00000000" w:rsidRPr="00000000" w14:paraId="00000038">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Группа</w:t>
      </w:r>
    </w:p>
    <w:p w:rsidR="00000000" w:rsidDel="00000000" w:rsidP="00000000" w:rsidRDefault="00000000" w:rsidRPr="00000000" w14:paraId="00000039">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8"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Куратор</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6"/>
          <w:tab w:val="left" w:leader="none" w:pos="1637"/>
        </w:tabs>
        <w:spacing w:after="0" w:before="166" w:line="240" w:lineRule="auto"/>
        <w:ind w:left="785" w:right="0" w:hanging="707"/>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Раздел «Анкета проекта 1»</w:t>
      </w:r>
    </w:p>
    <w:p w:rsidR="00000000" w:rsidDel="00000000" w:rsidP="00000000" w:rsidRDefault="00000000" w:rsidRPr="00000000" w14:paraId="0000003B">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5"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Название проекта</w:t>
      </w:r>
    </w:p>
    <w:p w:rsidR="00000000" w:rsidDel="00000000" w:rsidP="00000000" w:rsidRDefault="00000000" w:rsidRPr="00000000" w14:paraId="0000003C">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5" w:lineRule="auto"/>
        <w:ind w:left="1651"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Ссылки на социальные сети проекта </w:t>
      </w:r>
    </w:p>
    <w:p w:rsidR="00000000" w:rsidDel="00000000" w:rsidP="00000000" w:rsidRDefault="00000000" w:rsidRPr="00000000" w14:paraId="0000003D">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Сроки проекта</w:t>
      </w:r>
    </w:p>
    <w:p w:rsidR="00000000" w:rsidDel="00000000" w:rsidP="00000000" w:rsidRDefault="00000000" w:rsidRPr="00000000" w14:paraId="0000003E">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line="318"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Роль в проекте («исполнитель», «координатор» или «руководитель»)</w:t>
      </w:r>
    </w:p>
    <w:p w:rsidR="00000000" w:rsidDel="00000000" w:rsidP="00000000" w:rsidRDefault="00000000" w:rsidRPr="00000000" w14:paraId="0000003F">
      <w:pPr>
        <w:widowControl w:val="0"/>
        <w:numPr>
          <w:ilvl w:val="1"/>
          <w:numId w:val="3"/>
        </w:numPr>
        <w:pBdr>
          <w:top w:space="0" w:sz="0" w:val="nil"/>
          <w:left w:space="0" w:sz="0" w:val="nil"/>
          <w:bottom w:space="0" w:sz="0" w:val="nil"/>
          <w:right w:space="0" w:sz="0" w:val="nil"/>
          <w:between w:space="0" w:sz="0" w:val="nil"/>
        </w:pBdr>
        <w:tabs>
          <w:tab w:val="left" w:leader="none" w:pos="1650"/>
          <w:tab w:val="left" w:leader="none" w:pos="1651"/>
        </w:tabs>
        <w:spacing w:after="0" w:before="5" w:line="23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Масштаб целевой аудитории проекта («30–100 участников»; «более 100 участников»)</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7"/>
        </w:tabs>
        <w:spacing w:after="0" w:before="169" w:line="240" w:lineRule="auto"/>
        <w:ind w:left="785" w:right="0" w:hanging="70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Раздел «Рефлексивный отчет по проекту 1»</w:t>
      </w:r>
    </w:p>
    <w:p w:rsidR="00000000" w:rsidDel="00000000" w:rsidP="00000000" w:rsidRDefault="00000000" w:rsidRPr="00000000" w14:paraId="00000041">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Сформулируйте, пожалуйста, почему вы выбрали именно эту деятельность во время обучения в Лицее.</w:t>
      </w:r>
    </w:p>
    <w:p w:rsidR="00000000" w:rsidDel="00000000" w:rsidP="00000000" w:rsidRDefault="00000000" w:rsidRPr="00000000" w14:paraId="00000042">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2"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Опишите кратко цель вашего проекта, а также вашу конкретную роль и зону ответственности.</w:t>
      </w:r>
    </w:p>
    <w:p w:rsidR="00000000" w:rsidDel="00000000" w:rsidP="00000000" w:rsidRDefault="00000000" w:rsidRPr="00000000" w14:paraId="00000043">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Насколько изменилось понимание рисков реализации вашей деятельности за время работы в проекте? С какими непредвиденными ситуациями вы столкнулись? Опишите способы решения проблем.</w:t>
      </w:r>
    </w:p>
    <w:p w:rsidR="00000000" w:rsidDel="00000000" w:rsidP="00000000" w:rsidRDefault="00000000" w:rsidRPr="00000000" w14:paraId="00000044">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Что Вам дал этот опыт (значение этого проекта или деятельности для вас лично: какие навыки или компетенции вы получили, какой опыт был для вас более важным, какие социальные проблемы и пути их решения стали для вас очевидны)? Опишите ваш опыт развернуто и содержательно в нескольких абзацах.</w:t>
      </w:r>
    </w:p>
    <w:p w:rsidR="00000000" w:rsidDel="00000000" w:rsidP="00000000" w:rsidRDefault="00000000" w:rsidRPr="00000000" w14:paraId="00000045">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случае участия во внутрилицейской деятельности, не включенной в перечень социальных проектов, инициированных учащимися, вы прикладываете подтверждение вашей деятельности в виде описания деятельности, подписанным заказчиком вашей активности (руководителем направления, куратором или иным сотрудником Лицея).</w:t>
      </w:r>
    </w:p>
    <w:p w:rsidR="00000000" w:rsidDel="00000000" w:rsidP="00000000" w:rsidRDefault="00000000" w:rsidRPr="00000000" w14:paraId="00000046">
      <w:pPr>
        <w:widowControl w:val="0"/>
        <w:numPr>
          <w:ilvl w:val="1"/>
          <w:numId w:val="2"/>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bookmarkStart w:colFirst="0" w:colLast="0" w:name="_heading=h.1fob9te" w:id="1"/>
      <w:bookmarkEnd w:id="1"/>
      <w:r w:rsidDel="00000000" w:rsidR="00000000" w:rsidRPr="00000000">
        <w:rPr>
          <w:rFonts w:ascii="Times New Roman" w:cs="Times New Roman" w:eastAsia="Times New Roman" w:hAnsi="Times New Roman"/>
          <w:color w:val="000000"/>
          <w:sz w:val="26"/>
          <w:szCs w:val="26"/>
          <w:rtl w:val="0"/>
        </w:rPr>
        <w:t xml:space="preserve">В случае участия во внешней деятельности (активностях), приложите список </w:t>
      </w:r>
      <w:r w:rsidDel="00000000" w:rsidR="00000000" w:rsidRPr="00000000">
        <w:rPr>
          <w:rFonts w:ascii="Times New Roman" w:cs="Times New Roman" w:eastAsia="Times New Roman" w:hAnsi="Times New Roman"/>
          <w:sz w:val="26"/>
          <w:szCs w:val="26"/>
          <w:rtl w:val="0"/>
        </w:rPr>
        <w:t xml:space="preserve">подтверждающих </w:t>
      </w:r>
      <w:r w:rsidDel="00000000" w:rsidR="00000000" w:rsidRPr="00000000">
        <w:rPr>
          <w:rFonts w:ascii="Times New Roman" w:cs="Times New Roman" w:eastAsia="Times New Roman" w:hAnsi="Times New Roman"/>
          <w:color w:val="000000"/>
          <w:sz w:val="26"/>
          <w:szCs w:val="26"/>
          <w:rtl w:val="0"/>
        </w:rPr>
        <w:t xml:space="preserve">документов (</w:t>
      </w:r>
      <w:r w:rsidDel="00000000" w:rsidR="00000000" w:rsidRPr="00000000">
        <w:rPr>
          <w:rFonts w:ascii="Times New Roman" w:cs="Times New Roman" w:eastAsia="Times New Roman" w:hAnsi="Times New Roman"/>
          <w:sz w:val="26"/>
          <w:szCs w:val="26"/>
          <w:rtl w:val="0"/>
        </w:rPr>
        <w:t xml:space="preserve">п</w:t>
      </w:r>
      <w:r w:rsidDel="00000000" w:rsidR="00000000" w:rsidRPr="00000000">
        <w:rPr>
          <w:rFonts w:ascii="Times New Roman" w:cs="Times New Roman" w:eastAsia="Times New Roman" w:hAnsi="Times New Roman"/>
          <w:color w:val="000000"/>
          <w:sz w:val="26"/>
          <w:szCs w:val="26"/>
          <w:rtl w:val="0"/>
        </w:rPr>
        <w:t xml:space="preserve">одтверждение от организации, </w:t>
      </w:r>
      <w:r w:rsidDel="00000000" w:rsidR="00000000" w:rsidRPr="00000000">
        <w:rPr>
          <w:rFonts w:ascii="Times New Roman" w:cs="Times New Roman" w:eastAsia="Times New Roman" w:hAnsi="Times New Roman"/>
          <w:sz w:val="26"/>
          <w:szCs w:val="26"/>
          <w:rtl w:val="0"/>
        </w:rPr>
        <w:t xml:space="preserve">сопровождающей</w:t>
      </w:r>
      <w:r w:rsidDel="00000000" w:rsidR="00000000" w:rsidRPr="00000000">
        <w:rPr>
          <w:rFonts w:ascii="Times New Roman" w:cs="Times New Roman" w:eastAsia="Times New Roman" w:hAnsi="Times New Roman"/>
          <w:color w:val="000000"/>
          <w:sz w:val="26"/>
          <w:szCs w:val="26"/>
          <w:rtl w:val="0"/>
        </w:rPr>
        <w:t xml:space="preserve"> мероприятие; скрины переписки, в которой </w:t>
      </w:r>
      <w:r w:rsidDel="00000000" w:rsidR="00000000" w:rsidRPr="00000000">
        <w:rPr>
          <w:rFonts w:ascii="Times New Roman" w:cs="Times New Roman" w:eastAsia="Times New Roman" w:hAnsi="Times New Roman"/>
          <w:sz w:val="26"/>
          <w:szCs w:val="26"/>
          <w:rtl w:val="0"/>
        </w:rPr>
        <w:t xml:space="preserve">очевидна</w:t>
      </w:r>
      <w:r w:rsidDel="00000000" w:rsidR="00000000" w:rsidRPr="00000000">
        <w:rPr>
          <w:rFonts w:ascii="Times New Roman" w:cs="Times New Roman" w:eastAsia="Times New Roman" w:hAnsi="Times New Roman"/>
          <w:color w:val="000000"/>
          <w:sz w:val="26"/>
          <w:szCs w:val="26"/>
          <w:rtl w:val="0"/>
        </w:rPr>
        <w:t xml:space="preserve"> ваша роль; договоры или приказы, сценарии мероприятий, отчетность о собранных средствах и др.)</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в формате pdf или jpg. Необходимы </w:t>
      </w:r>
      <w:r w:rsidDel="00000000" w:rsidR="00000000" w:rsidRPr="00000000">
        <w:rPr>
          <w:rFonts w:ascii="Times New Roman" w:cs="Times New Roman" w:eastAsia="Times New Roman" w:hAnsi="Times New Roman"/>
          <w:sz w:val="26"/>
          <w:szCs w:val="26"/>
          <w:rtl w:val="0"/>
        </w:rPr>
        <w:t xml:space="preserve">фото или видео материалы, подтверждающие факт деятельности. </w:t>
      </w:r>
      <w:r w:rsidDel="00000000" w:rsidR="00000000" w:rsidRPr="00000000">
        <w:rPr>
          <w:rFonts w:ascii="Times New Roman" w:cs="Times New Roman" w:eastAsia="Times New Roman" w:hAnsi="Times New Roman"/>
          <w:color w:val="000000"/>
          <w:sz w:val="26"/>
          <w:szCs w:val="26"/>
          <w:rtl w:val="0"/>
        </w:rPr>
        <w:t xml:space="preserve">Также важны информационные следы вашей деятельности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статьи или иные публикации в СМИ. В случае необходимости приложите иные документы (отзывы, благодарности и т.д.) в формате pdf или jpg.</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6"/>
          <w:tab w:val="left" w:leader="none" w:pos="1637"/>
        </w:tabs>
        <w:spacing w:after="0" w:before="153" w:line="240" w:lineRule="auto"/>
        <w:ind w:left="785" w:right="0" w:hanging="707"/>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Раздел «Анкета проекта 2»</w:t>
      </w:r>
    </w:p>
    <w:p w:rsidR="00000000" w:rsidDel="00000000" w:rsidP="00000000" w:rsidRDefault="00000000" w:rsidRPr="00000000" w14:paraId="00000048">
      <w:pPr>
        <w:widowControl w:val="0"/>
        <w:numPr>
          <w:ilvl w:val="1"/>
          <w:numId w:val="3"/>
        </w:numPr>
        <w:pBdr>
          <w:top w:space="0" w:sz="0" w:val="nil"/>
          <w:left w:space="0" w:sz="0" w:val="nil"/>
          <w:bottom w:space="0" w:sz="0" w:val="nil"/>
          <w:right w:space="0" w:sz="0" w:val="nil"/>
          <w:between w:space="0" w:sz="0" w:val="nil"/>
        </w:pBdr>
        <w:tabs>
          <w:tab w:val="left" w:leader="none" w:pos="1290"/>
        </w:tabs>
        <w:spacing w:after="0" w:line="315"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Название проекта</w:t>
      </w:r>
    </w:p>
    <w:p w:rsidR="00000000" w:rsidDel="00000000" w:rsidP="00000000" w:rsidRDefault="00000000" w:rsidRPr="00000000" w14:paraId="00000049">
      <w:pPr>
        <w:widowControl w:val="0"/>
        <w:numPr>
          <w:ilvl w:val="1"/>
          <w:numId w:val="3"/>
        </w:numPr>
        <w:tabs>
          <w:tab w:val="left" w:leader="none" w:pos="1650"/>
          <w:tab w:val="left" w:leader="none" w:pos="1651"/>
        </w:tabs>
        <w:spacing w:after="0" w:line="315" w:lineRule="auto"/>
        <w:ind w:left="1651"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Ссылки на социальные сети проекта </w:t>
      </w:r>
      <w:r w:rsidDel="00000000" w:rsidR="00000000" w:rsidRPr="00000000">
        <w:rPr>
          <w:rtl w:val="0"/>
        </w:rPr>
      </w:r>
    </w:p>
    <w:p w:rsidR="00000000" w:rsidDel="00000000" w:rsidP="00000000" w:rsidRDefault="00000000" w:rsidRPr="00000000" w14:paraId="0000004A">
      <w:pPr>
        <w:widowControl w:val="0"/>
        <w:numPr>
          <w:ilvl w:val="1"/>
          <w:numId w:val="3"/>
        </w:numPr>
        <w:pBdr>
          <w:top w:space="0" w:sz="0" w:val="nil"/>
          <w:left w:space="0" w:sz="0" w:val="nil"/>
          <w:bottom w:space="0" w:sz="0" w:val="nil"/>
          <w:right w:space="0" w:sz="0" w:val="nil"/>
          <w:between w:space="0" w:sz="0" w:val="nil"/>
        </w:pBdr>
        <w:tabs>
          <w:tab w:val="left" w:leader="none" w:pos="1290"/>
        </w:tabs>
        <w:spacing w:after="0" w:line="317" w:lineRule="auto"/>
        <w:ind w:left="1651"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Сроки проекта</w:t>
      </w:r>
    </w:p>
    <w:p w:rsidR="00000000" w:rsidDel="00000000" w:rsidP="00000000" w:rsidRDefault="00000000" w:rsidRPr="00000000" w14:paraId="0000004B">
      <w:pPr>
        <w:widowControl w:val="0"/>
        <w:numPr>
          <w:ilvl w:val="1"/>
          <w:numId w:val="3"/>
        </w:numPr>
        <w:pBdr>
          <w:top w:space="0" w:sz="0" w:val="nil"/>
          <w:left w:space="0" w:sz="0" w:val="nil"/>
          <w:bottom w:space="0" w:sz="0" w:val="nil"/>
          <w:right w:space="0" w:sz="0" w:val="nil"/>
          <w:between w:space="0" w:sz="0" w:val="nil"/>
        </w:pBdr>
        <w:tabs>
          <w:tab w:val="left" w:leader="none" w:pos="1290"/>
        </w:tabs>
        <w:spacing w:after="0" w:line="240" w:lineRule="auto"/>
        <w:ind w:left="1656" w:hanging="362.0000000000001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Роль в проекте («исполнитель», «координатор» или «руководитель»)</w:t>
      </w:r>
    </w:p>
    <w:p w:rsidR="00000000" w:rsidDel="00000000" w:rsidP="00000000" w:rsidRDefault="00000000" w:rsidRPr="00000000" w14:paraId="0000004C">
      <w:pPr>
        <w:widowControl w:val="0"/>
        <w:numPr>
          <w:ilvl w:val="1"/>
          <w:numId w:val="3"/>
        </w:numPr>
        <w:pBdr>
          <w:top w:space="0" w:sz="0" w:val="nil"/>
          <w:left w:space="0" w:sz="0" w:val="nil"/>
          <w:bottom w:space="0" w:sz="0" w:val="nil"/>
          <w:right w:space="0" w:sz="0" w:val="nil"/>
          <w:between w:space="0" w:sz="0" w:val="nil"/>
        </w:pBdr>
        <w:tabs>
          <w:tab w:val="left" w:leader="none" w:pos="1290"/>
        </w:tabs>
        <w:spacing w:after="0" w:line="240" w:lineRule="auto"/>
        <w:ind w:left="1656" w:hanging="362.0000000000001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Масштаб целевой аудитории проекта («30–100 участников»; «более 100 участников»)</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7"/>
        </w:tabs>
        <w:spacing w:after="0" w:before="168" w:line="240" w:lineRule="auto"/>
        <w:ind w:left="785" w:right="0" w:hanging="70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Раздел «Рефлексивный отчет по проекту 2»</w:t>
      </w:r>
    </w:p>
    <w:p w:rsidR="00000000" w:rsidDel="00000000" w:rsidP="00000000" w:rsidRDefault="00000000" w:rsidRPr="00000000" w14:paraId="0000004E">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Сформулируйте, пожалуйста, почему вы выбрали именно эту деятельность во время обучения в Лицее.</w:t>
      </w:r>
    </w:p>
    <w:p w:rsidR="00000000" w:rsidDel="00000000" w:rsidP="00000000" w:rsidRDefault="00000000" w:rsidRPr="00000000" w14:paraId="0000004F">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2"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Опишите кратко цель вашего проекта, а также вашу конкретную роль и зону ответственности.</w:t>
      </w:r>
    </w:p>
    <w:p w:rsidR="00000000" w:rsidDel="00000000" w:rsidP="00000000" w:rsidRDefault="00000000" w:rsidRPr="00000000" w14:paraId="00000050">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Насколько изменилось понимание рисков реализации вашей деятельности за время работы в проекте? С какими непредвиденными ситуациями вы столкнулись? Опишите способы решения проблем.</w:t>
      </w:r>
    </w:p>
    <w:p w:rsidR="00000000" w:rsidDel="00000000" w:rsidP="00000000" w:rsidRDefault="00000000" w:rsidRPr="00000000" w14:paraId="00000051">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Что Вам дал этот опыт (значение этого проекта или деятельности для вас лично: какие навыки или компетенции вы получили, какой опыт был для вас более важным, какие социальные проблемы и пути их решения стали для вас очевидны)? Опишите ваш опыт развернуто и содержательно в нескольких абзацах.</w:t>
      </w:r>
    </w:p>
    <w:p w:rsidR="00000000" w:rsidDel="00000000" w:rsidP="00000000" w:rsidRDefault="00000000" w:rsidRPr="00000000" w14:paraId="00000052">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В случае участия во внутрилицейской деятельности, не включенной в перечень социальных проектов, инициированных учащимися, вы прикладываете подтверждение вашей деятельности в виде описания деятельности, подписанным заказчиком вашей активности (руководителем направления, куратором или иным сотрудником Лицея).</w:t>
      </w:r>
      <w:r w:rsidDel="00000000" w:rsidR="00000000" w:rsidRPr="00000000">
        <w:rPr>
          <w:rtl w:val="0"/>
        </w:rPr>
      </w:r>
    </w:p>
    <w:p w:rsidR="00000000" w:rsidDel="00000000" w:rsidP="00000000" w:rsidRDefault="00000000" w:rsidRPr="00000000" w14:paraId="00000053">
      <w:pPr>
        <w:widowControl w:val="0"/>
        <w:numPr>
          <w:ilvl w:val="1"/>
          <w:numId w:val="1"/>
        </w:numPr>
        <w:pBdr>
          <w:top w:space="0" w:sz="0" w:val="nil"/>
          <w:left w:space="0" w:sz="0" w:val="nil"/>
          <w:bottom w:space="0" w:sz="0" w:val="nil"/>
          <w:right w:space="0" w:sz="0" w:val="nil"/>
          <w:between w:space="0" w:sz="0" w:val="nil"/>
        </w:pBdr>
        <w:tabs>
          <w:tab w:val="left" w:leader="none" w:pos="1637"/>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В случае участия во внешней деятельности (активностях), приложите список подтверждающих документов (подтверждение от организации, сопровождающей мероприятие; скрины переписки, в которой очевидна ваша роль; договоры или приказы, сценарии мероприятий, отчетность о собранных средствах и др.) в формате pdf или jpg. Необходимы фото или видео материалы, подтверждающие факт деятельности. Также важны информационные следы вашей деятельности – статьи или иные публикации в СМИ. В случае необходимости приложите иные документы (отзывы, благодарности и т.д.) в формате pdf или jpg.</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before="88" w:line="298" w:lineRule="auto"/>
        <w:ind w:left="5324" w:firstLine="0"/>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before="88" w:line="298"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before="88" w:line="298" w:lineRule="auto"/>
        <w:ind w:left="5324" w:firstLine="0"/>
        <w:rPr>
          <w:rFonts w:ascii="Times New Roman" w:cs="Times New Roman" w:eastAsia="Times New Roman" w:hAnsi="Times New Roman"/>
          <w:color w:val="000000"/>
          <w:sz w:val="26"/>
          <w:szCs w:val="26"/>
        </w:rPr>
      </w:pPr>
      <w:bookmarkStart w:colFirst="0" w:colLast="0" w:name="_heading=h.30j0zll" w:id="2"/>
      <w:bookmarkEnd w:id="2"/>
      <w:r w:rsidDel="00000000" w:rsidR="00000000" w:rsidRPr="00000000">
        <w:rPr>
          <w:rFonts w:ascii="Times New Roman" w:cs="Times New Roman" w:eastAsia="Times New Roman" w:hAnsi="Times New Roman"/>
          <w:color w:val="000000"/>
          <w:sz w:val="26"/>
          <w:szCs w:val="26"/>
          <w:rtl w:val="0"/>
        </w:rPr>
        <w:t xml:space="preserve">Приложение 2</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532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 Порядку учета участия в социально- полезной деятельности учащихся Лицея Национального исследовательского университета «Высшая школа экономики», завершающих обучение по программе среднего общего образования в 2024 году, в итоговом  личном рейтинге выпускника</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before="6"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3298" w:right="0" w:hanging="2037"/>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Критерии оценки участия в социально-полезной деятельности учащихся Лицея НИУ ВШЭ</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before="8" w:line="24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5B">
      <w:pPr>
        <w:widowControl w:val="0"/>
        <w:numPr>
          <w:ilvl w:val="0"/>
          <w:numId w:val="5"/>
        </w:numPr>
        <w:pBdr>
          <w:top w:space="0" w:sz="0" w:val="nil"/>
          <w:left w:space="0" w:sz="0" w:val="nil"/>
          <w:bottom w:space="0" w:sz="0" w:val="nil"/>
          <w:right w:space="0" w:sz="0" w:val="nil"/>
          <w:between w:space="0" w:sz="0" w:val="nil"/>
        </w:pBdr>
        <w:tabs>
          <w:tab w:val="left" w:leader="none" w:pos="1195"/>
        </w:tabs>
        <w:spacing w:after="0" w:line="240" w:lineRule="auto"/>
        <w:ind w:left="219" w:firstLine="71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критериального оценивания вовлеченности учащихся Лицея НИУ ВШЭ в социально-полезную деятельность используется следующий рубрикатор:</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before="3" w:line="240" w:lineRule="auto"/>
        <w:rPr>
          <w:rFonts w:ascii="Times New Roman" w:cs="Times New Roman" w:eastAsia="Times New Roman" w:hAnsi="Times New Roman"/>
          <w:color w:val="000000"/>
          <w:sz w:val="26"/>
          <w:szCs w:val="26"/>
        </w:rPr>
      </w:pPr>
      <w:r w:rsidDel="00000000" w:rsidR="00000000" w:rsidRPr="00000000">
        <w:rPr>
          <w:rtl w:val="0"/>
        </w:rPr>
      </w:r>
    </w:p>
    <w:tbl>
      <w:tblPr>
        <w:tblStyle w:val="Table1"/>
        <w:tblW w:w="9576.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2"/>
        <w:gridCol w:w="2128"/>
        <w:gridCol w:w="2550"/>
        <w:gridCol w:w="2516"/>
        <w:tblGridChange w:id="0">
          <w:tblGrid>
            <w:gridCol w:w="2382"/>
            <w:gridCol w:w="2128"/>
            <w:gridCol w:w="2550"/>
            <w:gridCol w:w="2516"/>
          </w:tblGrid>
        </w:tblGridChange>
      </w:tblGrid>
      <w:tr>
        <w:trPr>
          <w:cantSplit w:val="0"/>
          <w:trHeight w:val="417" w:hRule="atLeast"/>
          <w:tblHeader w:val="0"/>
        </w:trPr>
        <w:tc>
          <w:tcPr>
            <w:tcBorders>
              <w:bottom w:color="000000" w:space="0" w:sz="0" w:val="nil"/>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tl w:val="0"/>
              </w:rPr>
            </w:r>
          </w:p>
        </w:tc>
        <w:tc>
          <w:tcPr>
            <w:gridSpan w:val="3"/>
          </w:tcPr>
          <w:p w:rsidR="00000000" w:rsidDel="00000000" w:rsidP="00000000" w:rsidRDefault="00000000" w:rsidRPr="00000000" w14:paraId="0000005E">
            <w:pPr>
              <w:pBdr>
                <w:top w:space="0" w:sz="0" w:val="nil"/>
                <w:left w:space="0" w:sz="0" w:val="nil"/>
                <w:bottom w:space="0" w:sz="0" w:val="nil"/>
                <w:right w:space="0" w:sz="0" w:val="nil"/>
                <w:between w:space="0" w:sz="0" w:val="nil"/>
              </w:pBdr>
              <w:ind w:left="1700" w:hanging="90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Роль в проекте</w:t>
            </w:r>
          </w:p>
        </w:tc>
      </w:tr>
      <w:tr>
        <w:trPr>
          <w:cantSplit w:val="0"/>
          <w:trHeight w:val="467" w:hRule="atLeast"/>
          <w:tblHeader w:val="0"/>
        </w:trPr>
        <w:tc>
          <w:tcPr>
            <w:tcBorders>
              <w:top w:color="000000" w:space="0" w:sz="0" w:val="nil"/>
              <w:bottom w:color="000000" w:space="0" w:sz="0" w:val="nil"/>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Times New Roman" w:cs="Times New Roman" w:eastAsia="Times New Roman" w:hAnsi="Times New Roman"/>
                <w:sz w:val="26"/>
                <w:szCs w:val="26"/>
                <w:shd w:fill="d9ead3" w:val="clear"/>
              </w:rPr>
            </w:pPr>
            <w:r w:rsidDel="00000000" w:rsidR="00000000" w:rsidRPr="00000000">
              <w:rPr>
                <w:rtl w:val="0"/>
              </w:rPr>
            </w:r>
          </w:p>
        </w:tc>
        <w:tc>
          <w:tcPr>
            <w:tcBorders>
              <w:bottom w:color="000000" w:space="0" w:sz="0" w:val="nil"/>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ind w:left="105"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Исполнитель</w:t>
            </w:r>
          </w:p>
        </w:tc>
        <w:tc>
          <w:tcPr>
            <w:tcBorders>
              <w:bottom w:color="000000" w:space="0" w:sz="0" w:val="nil"/>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ind w:left="10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Координатор</w:t>
            </w:r>
          </w:p>
        </w:tc>
        <w:tc>
          <w:tcPr>
            <w:tcBorders>
              <w:bottom w:color="000000" w:space="0" w:sz="0" w:val="nil"/>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Руководитель</w:t>
            </w:r>
          </w:p>
        </w:tc>
      </w:tr>
      <w:tr>
        <w:trPr>
          <w:cantSplit w:val="0"/>
          <w:trHeight w:val="1717" w:hRule="atLeast"/>
          <w:tblHeader w:val="0"/>
        </w:trPr>
        <w:tc>
          <w:tcPr>
            <w:tcBorders>
              <w:top w:color="000000" w:space="0" w:sz="0" w:val="nil"/>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06" w:lineRule="auto"/>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Масштаб целевой аудитории проекта</w:t>
            </w:r>
          </w:p>
        </w:tc>
        <w:tc>
          <w:tcPr>
            <w:tcBorders>
              <w:top w:color="000000" w:space="0" w:sz="0" w:val="nil"/>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134" w:lineRule="auto"/>
              <w:ind w:left="105" w:firstLine="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Отвечает</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 w:lineRule="auto"/>
              <w:ind w:left="105" w:firstLine="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за конкретный объем работы рядовой волонтер</w:t>
            </w:r>
          </w:p>
        </w:tc>
        <w:tc>
          <w:tcPr>
            <w:tcBorders>
              <w:top w:color="000000" w:space="0" w:sz="0" w:val="nil"/>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34" w:lineRule="auto"/>
              <w:ind w:left="104" w:firstLine="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Отвечает за работу части команды</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3" w:lineRule="auto"/>
              <w:ind w:left="104" w:firstLine="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или отдела в крупном проекте, координатор подразделения в волонтерском проекте</w:t>
            </w:r>
          </w:p>
        </w:tc>
        <w:tc>
          <w:tcPr>
            <w:tcBorders>
              <w:top w:color="000000" w:space="0" w:sz="0" w:val="nil"/>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34"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Планирует, отвечает за организацию</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5" w:line="237"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и мониторинг работы всей группы</w:t>
            </w:r>
          </w:p>
        </w:tc>
      </w:tr>
      <w:tr>
        <w:trPr>
          <w:cantSplit w:val="0"/>
          <w:trHeight w:val="412" w:hRule="atLeast"/>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30–100 человек</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ind w:left="105"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 балла</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ind w:left="10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 баллов</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11 баллов</w:t>
            </w:r>
          </w:p>
        </w:tc>
      </w:tr>
      <w:tr>
        <w:trPr>
          <w:cantSplit w:val="0"/>
          <w:trHeight w:val="412" w:hRule="atLeast"/>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Более 100 человек</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ind w:left="105"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 балла</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ind w:left="10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 баллов</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15 баллов</w:t>
            </w:r>
            <w:r w:rsidDel="00000000" w:rsidR="00000000" w:rsidRPr="00000000">
              <w:rPr>
                <w:rtl w:val="0"/>
              </w:rPr>
            </w:r>
          </w:p>
        </w:tc>
      </w:tr>
    </w:tbl>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before="2"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5">
      <w:pPr>
        <w:spacing w:after="0" w:before="3"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leader="none" w:pos="1195"/>
        </w:tabs>
        <w:spacing w:after="0" w:line="24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7">
      <w:pPr>
        <w:widowControl w:val="0"/>
        <w:numPr>
          <w:ilvl w:val="0"/>
          <w:numId w:val="5"/>
        </w:numPr>
        <w:pBdr>
          <w:top w:space="0" w:sz="0" w:val="nil"/>
          <w:left w:space="0" w:sz="0" w:val="nil"/>
          <w:bottom w:space="0" w:sz="0" w:val="nil"/>
          <w:right w:space="0" w:sz="0" w:val="nil"/>
          <w:between w:space="0" w:sz="0" w:val="nil"/>
        </w:pBdr>
        <w:tabs>
          <w:tab w:val="left" w:leader="none" w:pos="1195"/>
        </w:tabs>
        <w:spacing w:after="0" w:line="240" w:lineRule="auto"/>
        <w:ind w:left="1194" w:hanging="265"/>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Блокирующие критерии:</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before="10" w:line="240" w:lineRule="auto"/>
        <w:rPr>
          <w:rFonts w:ascii="Times New Roman" w:cs="Times New Roman" w:eastAsia="Times New Roman" w:hAnsi="Times New Roman"/>
          <w:color w:val="000000"/>
          <w:sz w:val="26"/>
          <w:szCs w:val="26"/>
        </w:rPr>
      </w:pPr>
      <w:r w:rsidDel="00000000" w:rsidR="00000000" w:rsidRPr="00000000">
        <w:rPr>
          <w:rtl w:val="0"/>
        </w:rPr>
      </w:r>
    </w:p>
    <w:tbl>
      <w:tblPr>
        <w:tblStyle w:val="Table2"/>
        <w:tblW w:w="9576.0" w:type="dxa"/>
        <w:jc w:val="left"/>
        <w:tblInd w:w="1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5"/>
        <w:gridCol w:w="3511"/>
        <w:tblGridChange w:id="0">
          <w:tblGrid>
            <w:gridCol w:w="6065"/>
            <w:gridCol w:w="3511"/>
          </w:tblGrid>
        </w:tblGridChange>
      </w:tblGrid>
      <w:tr>
        <w:trPr>
          <w:cantSplit w:val="0"/>
          <w:trHeight w:val="1007"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 установленный срок подачи заявок не предоставлен хотя бы один из обязательных документов, указанных в пункте 1</w:t>
            </w:r>
            <w:r w:rsidDel="00000000" w:rsidR="00000000" w:rsidRPr="00000000">
              <w:rPr>
                <w:rFonts w:ascii="Times New Roman" w:cs="Times New Roman" w:eastAsia="Times New Roman" w:hAnsi="Times New Roman"/>
                <w:sz w:val="26"/>
                <w:szCs w:val="26"/>
                <w:rtl w:val="0"/>
              </w:rPr>
              <w:t xml:space="preserve">3.2</w:t>
            </w:r>
            <w:r w:rsidDel="00000000" w:rsidR="00000000" w:rsidRPr="00000000">
              <w:rPr>
                <w:rFonts w:ascii="Times New Roman" w:cs="Times New Roman" w:eastAsia="Times New Roman" w:hAnsi="Times New Roman"/>
                <w:color w:val="000000"/>
                <w:sz w:val="26"/>
                <w:szCs w:val="26"/>
                <w:rtl w:val="0"/>
              </w:rPr>
              <w:t xml:space="preserve"> Порядка</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 баллов за всю заявку</w:t>
            </w:r>
          </w:p>
        </w:tc>
      </w:tr>
      <w:tr>
        <w:trPr>
          <w:cantSplit w:val="0"/>
          <w:trHeight w:val="715" w:hRule="atLeast"/>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2" w:lineRule="auto"/>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Заявленная деятельность не соответствует тематике СПД (регулируется пунктами 2–</w:t>
            </w:r>
            <w:r w:rsidDel="00000000" w:rsidR="00000000" w:rsidRPr="00000000">
              <w:rPr>
                <w:rFonts w:ascii="Times New Roman" w:cs="Times New Roman" w:eastAsia="Times New Roman" w:hAnsi="Times New Roman"/>
                <w:sz w:val="26"/>
                <w:szCs w:val="26"/>
                <w:rtl w:val="0"/>
              </w:rPr>
              <w:t xml:space="preserve">8</w:t>
            </w:r>
            <w:r w:rsidDel="00000000" w:rsidR="00000000" w:rsidRPr="00000000">
              <w:rPr>
                <w:rFonts w:ascii="Times New Roman" w:cs="Times New Roman" w:eastAsia="Times New Roman" w:hAnsi="Times New Roman"/>
                <w:color w:val="000000"/>
                <w:sz w:val="26"/>
                <w:szCs w:val="26"/>
                <w:rtl w:val="0"/>
              </w:rPr>
              <w:t xml:space="preserve"> Порядка)</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 баллов за проект</w:t>
            </w:r>
          </w:p>
        </w:tc>
      </w:tr>
      <w:tr>
        <w:trPr>
          <w:cantSplit w:val="0"/>
          <w:trHeight w:val="710" w:hRule="atLeast"/>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ind w:left="11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Заявленн</w:t>
            </w:r>
            <w:r w:rsidDel="00000000" w:rsidR="00000000" w:rsidRPr="00000000">
              <w:rPr>
                <w:rFonts w:ascii="Times New Roman" w:cs="Times New Roman" w:eastAsia="Times New Roman" w:hAnsi="Times New Roman"/>
                <w:sz w:val="26"/>
                <w:szCs w:val="26"/>
                <w:rtl w:val="0"/>
              </w:rPr>
              <w:t xml:space="preserve">ый эпизод </w:t>
            </w:r>
            <w:r w:rsidDel="00000000" w:rsidR="00000000" w:rsidRPr="00000000">
              <w:rPr>
                <w:rFonts w:ascii="Times New Roman" w:cs="Times New Roman" w:eastAsia="Times New Roman" w:hAnsi="Times New Roman"/>
                <w:color w:val="000000"/>
                <w:sz w:val="26"/>
                <w:szCs w:val="26"/>
                <w:rtl w:val="0"/>
              </w:rPr>
              <w:t xml:space="preserve">СПД не завершен к 30 марта 202</w:t>
            </w:r>
            <w:r w:rsidDel="00000000" w:rsidR="00000000" w:rsidRPr="00000000">
              <w:rPr>
                <w:rFonts w:ascii="Times New Roman" w:cs="Times New Roman" w:eastAsia="Times New Roman" w:hAnsi="Times New Roman"/>
                <w:sz w:val="26"/>
                <w:szCs w:val="26"/>
                <w:rtl w:val="0"/>
              </w:rPr>
              <w:t xml:space="preserve">5</w:t>
            </w:r>
            <w:r w:rsidDel="00000000" w:rsidR="00000000" w:rsidRPr="00000000">
              <w:rPr>
                <w:rFonts w:ascii="Times New Roman" w:cs="Times New Roman" w:eastAsia="Times New Roman" w:hAnsi="Times New Roman"/>
                <w:color w:val="000000"/>
                <w:sz w:val="26"/>
                <w:szCs w:val="26"/>
                <w:rtl w:val="0"/>
              </w:rPr>
              <w:t xml:space="preserve"> года</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0 баллов за проект</w:t>
            </w:r>
          </w:p>
        </w:tc>
      </w:tr>
    </w:tbl>
    <w:p w:rsidR="00000000" w:rsidDel="00000000" w:rsidP="00000000" w:rsidRDefault="00000000" w:rsidRPr="00000000" w14:paraId="0000007F">
      <w:pPr>
        <w:spacing w:after="0" w:line="240" w:lineRule="auto"/>
        <w:ind w:right="-284"/>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0">
      <w:pPr>
        <w:spacing w:after="0" w:line="240" w:lineRule="auto"/>
        <w:jc w:val="center"/>
        <w:rPr/>
      </w:pPr>
      <w:r w:rsidDel="00000000" w:rsidR="00000000" w:rsidRPr="00000000">
        <w:rPr>
          <w:rtl w:val="0"/>
        </w:rPr>
      </w:r>
    </w:p>
    <w:sectPr>
      <w:headerReference r:id="rId8" w:type="default"/>
      <w:type w:val="nextPage"/>
      <w:pgSz w:h="16840" w:w="11910" w:orient="portrait"/>
      <w:pgMar w:bottom="1134" w:top="1134" w:left="1701" w:right="566"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14.399999999999999"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Pr>
      <mc:AlternateContent>
        <mc:Choice Requires="wpg">
          <w:drawing>
            <wp:anchor allowOverlap="1" behindDoc="1" distB="0" distT="0" distL="0" distR="0" hidden="0" layoutInCell="1" locked="0" relativeHeight="0" simplePos="0">
              <wp:simplePos x="0" y="0"/>
              <wp:positionH relativeFrom="page">
                <wp:posOffset>3955416</wp:posOffset>
              </wp:positionH>
              <wp:positionV relativeFrom="page">
                <wp:posOffset>420370</wp:posOffset>
              </wp:positionV>
              <wp:extent cx="190500" cy="232410"/>
              <wp:effectExtent b="0" l="0" r="0" t="0"/>
              <wp:wrapNone/>
              <wp:docPr id="4" name=""/>
              <a:graphic>
                <a:graphicData uri="http://schemas.microsoft.com/office/word/2010/wordprocessingShape">
                  <wps:wsp>
                    <wps:cNvSpPr/>
                    <wps:cNvPr id="2" name="Shape 2"/>
                    <wps:spPr>
                      <a:xfrm>
                        <a:off x="5269800" y="3682845"/>
                        <a:ext cx="152400" cy="194310"/>
                      </a:xfrm>
                      <a:prstGeom prst="rect">
                        <a:avLst/>
                      </a:prstGeom>
                      <a:noFill/>
                      <a:ln>
                        <a:noFill/>
                      </a:ln>
                    </wps:spPr>
                    <wps:txbx>
                      <w:txbxContent>
                        <w:p w:rsidR="00000000" w:rsidDel="00000000" w:rsidP="00000000" w:rsidRDefault="00000000" w:rsidRPr="00000000">
                          <w:pPr>
                            <w:spacing w:after="200" w:before="10" w:line="275.00000953674316"/>
                            <w:ind w:left="60" w:right="0" w:firstLine="24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3</w:t>
                          </w:r>
                        </w:p>
                        <w:p w:rsidR="00000000" w:rsidDel="00000000" w:rsidP="00000000" w:rsidRDefault="00000000" w:rsidRPr="00000000">
                          <w:pPr>
                            <w:spacing w:after="200" w:before="10" w:line="275.00000953674316"/>
                            <w:ind w:left="60" w:right="0" w:firstLine="24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3955416</wp:posOffset>
              </wp:positionH>
              <wp:positionV relativeFrom="page">
                <wp:posOffset>420370</wp:posOffset>
              </wp:positionV>
              <wp:extent cx="190500" cy="232410"/>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90500" cy="23241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219" w:hanging="706"/>
      </w:pPr>
      <w:rPr/>
    </w:lvl>
    <w:lvl w:ilvl="1">
      <w:start w:val="1"/>
      <w:numFmt w:val="decimal"/>
      <w:lvlText w:val="%1.%2."/>
      <w:lvlJc w:val="left"/>
      <w:pPr>
        <w:ind w:left="219" w:hanging="706"/>
      </w:pPr>
      <w:rPr>
        <w:rFonts w:ascii="Times New Roman" w:cs="Times New Roman" w:eastAsia="Times New Roman" w:hAnsi="Times New Roman"/>
        <w:sz w:val="26"/>
        <w:szCs w:val="26"/>
      </w:rPr>
    </w:lvl>
    <w:lvl w:ilvl="2">
      <w:start w:val="0"/>
      <w:numFmt w:val="bullet"/>
      <w:lvlText w:val="•"/>
      <w:lvlJc w:val="left"/>
      <w:pPr>
        <w:ind w:left="2140" w:hanging="706"/>
      </w:pPr>
      <w:rPr/>
    </w:lvl>
    <w:lvl w:ilvl="3">
      <w:start w:val="0"/>
      <w:numFmt w:val="bullet"/>
      <w:lvlText w:val="•"/>
      <w:lvlJc w:val="left"/>
      <w:pPr>
        <w:ind w:left="3101" w:hanging="705"/>
      </w:pPr>
      <w:rPr/>
    </w:lvl>
    <w:lvl w:ilvl="4">
      <w:start w:val="0"/>
      <w:numFmt w:val="bullet"/>
      <w:lvlText w:val="•"/>
      <w:lvlJc w:val="left"/>
      <w:pPr>
        <w:ind w:left="4061" w:hanging="706"/>
      </w:pPr>
      <w:rPr/>
    </w:lvl>
    <w:lvl w:ilvl="5">
      <w:start w:val="0"/>
      <w:numFmt w:val="bullet"/>
      <w:lvlText w:val="•"/>
      <w:lvlJc w:val="left"/>
      <w:pPr>
        <w:ind w:left="5022" w:hanging="706"/>
      </w:pPr>
      <w:rPr/>
    </w:lvl>
    <w:lvl w:ilvl="6">
      <w:start w:val="0"/>
      <w:numFmt w:val="bullet"/>
      <w:lvlText w:val="•"/>
      <w:lvlJc w:val="left"/>
      <w:pPr>
        <w:ind w:left="5982" w:hanging="706"/>
      </w:pPr>
      <w:rPr/>
    </w:lvl>
    <w:lvl w:ilvl="7">
      <w:start w:val="0"/>
      <w:numFmt w:val="bullet"/>
      <w:lvlText w:val="•"/>
      <w:lvlJc w:val="left"/>
      <w:pPr>
        <w:ind w:left="6942" w:hanging="706"/>
      </w:pPr>
      <w:rPr/>
    </w:lvl>
    <w:lvl w:ilvl="8">
      <w:start w:val="0"/>
      <w:numFmt w:val="bullet"/>
      <w:lvlText w:val="•"/>
      <w:lvlJc w:val="left"/>
      <w:pPr>
        <w:ind w:left="7903" w:hanging="706.0000000000018"/>
      </w:pPr>
      <w:rPr/>
    </w:lvl>
  </w:abstractNum>
  <w:abstractNum w:abstractNumId="2">
    <w:lvl w:ilvl="0">
      <w:start w:val="3"/>
      <w:numFmt w:val="decimal"/>
      <w:lvlText w:val="%1"/>
      <w:lvlJc w:val="left"/>
      <w:pPr>
        <w:ind w:left="219" w:hanging="706"/>
      </w:pPr>
      <w:rPr/>
    </w:lvl>
    <w:lvl w:ilvl="1">
      <w:start w:val="1"/>
      <w:numFmt w:val="decimal"/>
      <w:lvlText w:val="%1.%2."/>
      <w:lvlJc w:val="left"/>
      <w:pPr>
        <w:ind w:left="219" w:hanging="706"/>
      </w:pPr>
      <w:rPr>
        <w:rFonts w:ascii="Times New Roman" w:cs="Times New Roman" w:eastAsia="Times New Roman" w:hAnsi="Times New Roman"/>
        <w:sz w:val="26"/>
        <w:szCs w:val="26"/>
      </w:rPr>
    </w:lvl>
    <w:lvl w:ilvl="2">
      <w:start w:val="0"/>
      <w:numFmt w:val="bullet"/>
      <w:lvlText w:val="•"/>
      <w:lvlJc w:val="left"/>
      <w:pPr>
        <w:ind w:left="2140" w:hanging="706"/>
      </w:pPr>
      <w:rPr/>
    </w:lvl>
    <w:lvl w:ilvl="3">
      <w:start w:val="0"/>
      <w:numFmt w:val="bullet"/>
      <w:lvlText w:val="•"/>
      <w:lvlJc w:val="left"/>
      <w:pPr>
        <w:ind w:left="3101" w:hanging="705"/>
      </w:pPr>
      <w:rPr/>
    </w:lvl>
    <w:lvl w:ilvl="4">
      <w:start w:val="0"/>
      <w:numFmt w:val="bullet"/>
      <w:lvlText w:val="•"/>
      <w:lvlJc w:val="left"/>
      <w:pPr>
        <w:ind w:left="4061" w:hanging="706"/>
      </w:pPr>
      <w:rPr/>
    </w:lvl>
    <w:lvl w:ilvl="5">
      <w:start w:val="0"/>
      <w:numFmt w:val="bullet"/>
      <w:lvlText w:val="•"/>
      <w:lvlJc w:val="left"/>
      <w:pPr>
        <w:ind w:left="5022" w:hanging="706"/>
      </w:pPr>
      <w:rPr/>
    </w:lvl>
    <w:lvl w:ilvl="6">
      <w:start w:val="0"/>
      <w:numFmt w:val="bullet"/>
      <w:lvlText w:val="•"/>
      <w:lvlJc w:val="left"/>
      <w:pPr>
        <w:ind w:left="5982" w:hanging="706"/>
      </w:pPr>
      <w:rPr/>
    </w:lvl>
    <w:lvl w:ilvl="7">
      <w:start w:val="0"/>
      <w:numFmt w:val="bullet"/>
      <w:lvlText w:val="•"/>
      <w:lvlJc w:val="left"/>
      <w:pPr>
        <w:ind w:left="6942" w:hanging="706"/>
      </w:pPr>
      <w:rPr/>
    </w:lvl>
    <w:lvl w:ilvl="8">
      <w:start w:val="0"/>
      <w:numFmt w:val="bullet"/>
      <w:lvlText w:val="•"/>
      <w:lvlJc w:val="left"/>
      <w:pPr>
        <w:ind w:left="7903" w:hanging="706.0000000000018"/>
      </w:pPr>
      <w:rPr/>
    </w:lvl>
  </w:abstractNum>
  <w:abstractNum w:abstractNumId="3">
    <w:lvl w:ilvl="0">
      <w:start w:val="1"/>
      <w:numFmt w:val="decimal"/>
      <w:lvlText w:val="%1."/>
      <w:lvlJc w:val="left"/>
      <w:pPr>
        <w:ind w:left="1636" w:hanging="706"/>
      </w:pPr>
      <w:rPr>
        <w:rFonts w:ascii="Times New Roman" w:cs="Times New Roman" w:eastAsia="Times New Roman" w:hAnsi="Times New Roman"/>
        <w:b w:val="1"/>
        <w:sz w:val="26"/>
        <w:szCs w:val="26"/>
      </w:rPr>
    </w:lvl>
    <w:lvl w:ilvl="1">
      <w:start w:val="0"/>
      <w:numFmt w:val="bullet"/>
      <w:lvlText w:val="−"/>
      <w:lvlJc w:val="left"/>
      <w:pPr>
        <w:ind w:left="1651" w:hanging="361"/>
      </w:pPr>
      <w:rPr>
        <w:rFonts w:ascii="Noto Sans Symbols" w:cs="Noto Sans Symbols" w:eastAsia="Noto Sans Symbols" w:hAnsi="Noto Sans Symbols"/>
        <w:sz w:val="26"/>
        <w:szCs w:val="26"/>
      </w:rPr>
    </w:lvl>
    <w:lvl w:ilvl="2">
      <w:start w:val="0"/>
      <w:numFmt w:val="bullet"/>
      <w:lvlText w:val="•"/>
      <w:lvlJc w:val="left"/>
      <w:pPr>
        <w:ind w:left="2567" w:hanging="361"/>
      </w:pPr>
      <w:rPr/>
    </w:lvl>
    <w:lvl w:ilvl="3">
      <w:start w:val="0"/>
      <w:numFmt w:val="bullet"/>
      <w:lvlText w:val="•"/>
      <w:lvlJc w:val="left"/>
      <w:pPr>
        <w:ind w:left="3474" w:hanging="361.00000000000045"/>
      </w:pPr>
      <w:rPr/>
    </w:lvl>
    <w:lvl w:ilvl="4">
      <w:start w:val="0"/>
      <w:numFmt w:val="bullet"/>
      <w:lvlText w:val="•"/>
      <w:lvlJc w:val="left"/>
      <w:pPr>
        <w:ind w:left="4381" w:hanging="361"/>
      </w:pPr>
      <w:rPr/>
    </w:lvl>
    <w:lvl w:ilvl="5">
      <w:start w:val="0"/>
      <w:numFmt w:val="bullet"/>
      <w:lvlText w:val="•"/>
      <w:lvlJc w:val="left"/>
      <w:pPr>
        <w:ind w:left="5288" w:hanging="361.0000000000009"/>
      </w:pPr>
      <w:rPr/>
    </w:lvl>
    <w:lvl w:ilvl="6">
      <w:start w:val="0"/>
      <w:numFmt w:val="bullet"/>
      <w:lvlText w:val="•"/>
      <w:lvlJc w:val="left"/>
      <w:pPr>
        <w:ind w:left="6195" w:hanging="361"/>
      </w:pPr>
      <w:rPr/>
    </w:lvl>
    <w:lvl w:ilvl="7">
      <w:start w:val="0"/>
      <w:numFmt w:val="bullet"/>
      <w:lvlText w:val="•"/>
      <w:lvlJc w:val="left"/>
      <w:pPr>
        <w:ind w:left="7102" w:hanging="361"/>
      </w:pPr>
      <w:rPr/>
    </w:lvl>
    <w:lvl w:ilvl="8">
      <w:start w:val="0"/>
      <w:numFmt w:val="bullet"/>
      <w:lvlText w:val="•"/>
      <w:lvlJc w:val="left"/>
      <w:pPr>
        <w:ind w:left="8009" w:hanging="361"/>
      </w:pPr>
      <w:rPr/>
    </w:lvl>
  </w:abstractNum>
  <w:abstractNum w:abstractNumId="4">
    <w:lvl w:ilvl="0">
      <w:start w:val="1"/>
      <w:numFmt w:val="decimal"/>
      <w:lvlText w:val="%1."/>
      <w:lvlJc w:val="left"/>
      <w:pPr>
        <w:ind w:left="360" w:hanging="360"/>
      </w:pPr>
      <w:rPr>
        <w:color w:val="000000"/>
        <w:sz w:val="26"/>
        <w:szCs w:val="26"/>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decimal"/>
      <w:lvlText w:val="%1."/>
      <w:lvlJc w:val="left"/>
      <w:pPr>
        <w:ind w:left="219" w:hanging="264"/>
      </w:pPr>
      <w:rPr>
        <w:rFonts w:ascii="Times New Roman" w:cs="Times New Roman" w:eastAsia="Times New Roman" w:hAnsi="Times New Roman"/>
        <w:sz w:val="26"/>
        <w:szCs w:val="26"/>
      </w:rPr>
    </w:lvl>
    <w:lvl w:ilvl="1">
      <w:start w:val="0"/>
      <w:numFmt w:val="bullet"/>
      <w:lvlText w:val="•"/>
      <w:lvlJc w:val="left"/>
      <w:pPr>
        <w:ind w:left="1180" w:hanging="264"/>
      </w:pPr>
      <w:rPr/>
    </w:lvl>
    <w:lvl w:ilvl="2">
      <w:start w:val="0"/>
      <w:numFmt w:val="bullet"/>
      <w:lvlText w:val="•"/>
      <w:lvlJc w:val="left"/>
      <w:pPr>
        <w:ind w:left="2140" w:hanging="264"/>
      </w:pPr>
      <w:rPr/>
    </w:lvl>
    <w:lvl w:ilvl="3">
      <w:start w:val="0"/>
      <w:numFmt w:val="bullet"/>
      <w:lvlText w:val="•"/>
      <w:lvlJc w:val="left"/>
      <w:pPr>
        <w:ind w:left="3101" w:hanging="263"/>
      </w:pPr>
      <w:rPr/>
    </w:lvl>
    <w:lvl w:ilvl="4">
      <w:start w:val="0"/>
      <w:numFmt w:val="bullet"/>
      <w:lvlText w:val="•"/>
      <w:lvlJc w:val="left"/>
      <w:pPr>
        <w:ind w:left="4061" w:hanging="263"/>
      </w:pPr>
      <w:rPr/>
    </w:lvl>
    <w:lvl w:ilvl="5">
      <w:start w:val="0"/>
      <w:numFmt w:val="bullet"/>
      <w:lvlText w:val="•"/>
      <w:lvlJc w:val="left"/>
      <w:pPr>
        <w:ind w:left="5022" w:hanging="264"/>
      </w:pPr>
      <w:rPr/>
    </w:lvl>
    <w:lvl w:ilvl="6">
      <w:start w:val="0"/>
      <w:numFmt w:val="bullet"/>
      <w:lvlText w:val="•"/>
      <w:lvlJc w:val="left"/>
      <w:pPr>
        <w:ind w:left="5982" w:hanging="262.9999999999991"/>
      </w:pPr>
      <w:rPr/>
    </w:lvl>
    <w:lvl w:ilvl="7">
      <w:start w:val="0"/>
      <w:numFmt w:val="bullet"/>
      <w:lvlText w:val="•"/>
      <w:lvlJc w:val="left"/>
      <w:pPr>
        <w:ind w:left="6942" w:hanging="262.9999999999991"/>
      </w:pPr>
      <w:rPr/>
    </w:lvl>
    <w:lvl w:ilvl="8">
      <w:start w:val="0"/>
      <w:numFmt w:val="bullet"/>
      <w:lvlText w:val="•"/>
      <w:lvlJc w:val="left"/>
      <w:pPr>
        <w:ind w:left="7903" w:hanging="264"/>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212" w:line="240" w:lineRule="auto"/>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spacing w:after="0" w:line="360" w:lineRule="auto"/>
      <w:jc w:val="center"/>
    </w:pPr>
    <w:rPr>
      <w:rFonts w:ascii="Times New Roman" w:cs="Times New Roman" w:eastAsia="Times New Roman" w:hAnsi="Times New Roman"/>
      <w:b w:val="1"/>
      <w:sz w:val="20"/>
      <w:szCs w:val="20"/>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rPr>
  </w:style>
  <w:style w:type="paragraph" w:styleId="Title">
    <w:name w:val="Title"/>
    <w:basedOn w:val="Normal"/>
    <w:next w:val="Normal"/>
    <w:pPr>
      <w:spacing w:after="0" w:line="240" w:lineRule="auto"/>
      <w:jc w:val="center"/>
    </w:pPr>
    <w:rPr>
      <w:rFonts w:ascii="Times New Roman" w:cs="Times New Roman" w:eastAsia="Times New Roman" w:hAnsi="Times New Roman"/>
      <w:b w:val="1"/>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212" w:line="240" w:lineRule="auto"/>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spacing w:after="0" w:line="360" w:lineRule="auto"/>
      <w:jc w:val="center"/>
    </w:pPr>
    <w:rPr>
      <w:rFonts w:ascii="Times New Roman" w:cs="Times New Roman" w:eastAsia="Times New Roman" w:hAnsi="Times New Roman"/>
      <w:b w:val="1"/>
      <w:sz w:val="20"/>
      <w:szCs w:val="20"/>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spacing w:after="60" w:before="240" w:line="240" w:lineRule="auto"/>
    </w:pPr>
    <w:rPr>
      <w:rFonts w:ascii="Times New Roman" w:cs="Times New Roman" w:eastAsia="Times New Roman" w:hAnsi="Times New Roman"/>
      <w:b w:val="1"/>
    </w:rPr>
  </w:style>
  <w:style w:type="paragraph" w:styleId="Title">
    <w:name w:val="Title"/>
    <w:basedOn w:val="Normal"/>
    <w:next w:val="Normal"/>
    <w:pPr>
      <w:spacing w:after="0" w:line="240" w:lineRule="auto"/>
      <w:jc w:val="center"/>
    </w:pPr>
    <w:rPr>
      <w:rFonts w:ascii="Times New Roman" w:cs="Times New Roman" w:eastAsia="Times New Roman" w:hAnsi="Times New Roman"/>
      <w:b w:val="1"/>
    </w:rPr>
  </w:style>
  <w:style w:type="paragraph" w:styleId="a" w:default="1">
    <w:name w:val="Normal"/>
  </w:style>
  <w:style w:type="paragraph" w:styleId="1">
    <w:name w:val="heading 1"/>
    <w:basedOn w:val="a"/>
    <w:next w:val="a"/>
    <w:pPr>
      <w:widowControl w:val="0"/>
      <w:spacing w:after="0" w:before="212" w:line="240" w:lineRule="auto"/>
      <w:outlineLvl w:val="0"/>
    </w:pPr>
    <w:rPr>
      <w:rFonts w:ascii="Times New Roman" w:cs="Times New Roman" w:eastAsia="Times New Roman" w:hAnsi="Times New Roman"/>
      <w:b w:val="1"/>
      <w:sz w:val="26"/>
      <w:szCs w:val="26"/>
    </w:rPr>
  </w:style>
  <w:style w:type="paragraph" w:styleId="2">
    <w:name w:val="heading 2"/>
    <w:basedOn w:val="a"/>
    <w:next w:val="a"/>
    <w:pPr>
      <w:keepNext w:val="1"/>
      <w:keepLines w:val="1"/>
      <w:spacing w:after="0" w:before="200"/>
      <w:outlineLvl w:val="1"/>
    </w:pPr>
    <w:rPr>
      <w:rFonts w:ascii="Cambria" w:cs="Cambria" w:eastAsia="Cambria" w:hAnsi="Cambria"/>
      <w:b w:val="1"/>
      <w:color w:val="4f81bd"/>
      <w:sz w:val="26"/>
      <w:szCs w:val="26"/>
    </w:rPr>
  </w:style>
  <w:style w:type="paragraph" w:styleId="3">
    <w:name w:val="heading 3"/>
    <w:basedOn w:val="a"/>
    <w:next w:val="a"/>
    <w:pPr>
      <w:keepNext w:val="1"/>
      <w:keepLines w:val="1"/>
      <w:spacing w:after="0" w:before="200"/>
      <w:outlineLvl w:val="2"/>
    </w:pPr>
    <w:rPr>
      <w:rFonts w:ascii="Cambria" w:cs="Cambria" w:eastAsia="Cambria" w:hAnsi="Cambria"/>
      <w:b w:val="1"/>
      <w:color w:val="4f81bd"/>
    </w:rPr>
  </w:style>
  <w:style w:type="paragraph" w:styleId="4">
    <w:name w:val="heading 4"/>
    <w:basedOn w:val="a"/>
    <w:next w:val="a"/>
    <w:pPr>
      <w:keepNext w:val="1"/>
      <w:spacing w:after="0" w:line="360" w:lineRule="auto"/>
      <w:jc w:val="center"/>
      <w:outlineLvl w:val="3"/>
    </w:pPr>
    <w:rPr>
      <w:rFonts w:ascii="Times New Roman" w:cs="Times New Roman" w:eastAsia="Times New Roman" w:hAnsi="Times New Roman"/>
      <w:b w:val="1"/>
      <w:sz w:val="20"/>
      <w:szCs w:val="20"/>
    </w:rPr>
  </w:style>
  <w:style w:type="paragraph" w:styleId="5">
    <w:name w:val="heading 5"/>
    <w:basedOn w:val="a"/>
    <w:next w:val="a"/>
    <w:pPr>
      <w:spacing w:line="240" w:lineRule="auto"/>
      <w:outlineLvl w:val="4"/>
    </w:pPr>
    <w:rPr>
      <w:rFonts w:ascii="Times New Roman" w:cs="Times New Roman" w:eastAsia="Times New Roman" w:hAnsi="Times New Roman"/>
      <w:b w:val="1"/>
      <w:sz w:val="20"/>
      <w:szCs w:val="20"/>
    </w:rPr>
  </w:style>
  <w:style w:type="paragraph" w:styleId="6">
    <w:name w:val="heading 6"/>
    <w:basedOn w:val="a"/>
    <w:next w:val="a"/>
    <w:pPr>
      <w:spacing w:after="60" w:before="240" w:line="240" w:lineRule="auto"/>
      <w:outlineLvl w:val="5"/>
    </w:pPr>
    <w:rPr>
      <w:rFonts w:ascii="Times New Roman" w:cs="Times New Roman" w:eastAsia="Times New Roman" w:hAnsi="Times New Roman"/>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spacing w:after="0" w:line="240" w:lineRule="auto"/>
      <w:jc w:val="center"/>
    </w:pPr>
    <w:rPr>
      <w:rFonts w:ascii="Times New Roman" w:cs="Times New Roman" w:eastAsia="Times New Roman" w:hAnsi="Times New Roman"/>
      <w:b w:val="1"/>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80" w:before="360"/>
    </w:pPr>
    <w:rPr>
      <w:rFonts w:ascii="Georgia" w:cs="Georgia" w:eastAsia="Georgia" w:hAnsi="Georgia"/>
      <w:i w:val="1"/>
      <w:color w:val="666666"/>
      <w:sz w:val="48"/>
      <w:szCs w:val="48"/>
    </w:rPr>
  </w:style>
  <w:style w:type="table" w:styleId="a5" w:customStyle="1">
    <w:basedOn w:val="TableNormal0"/>
    <w:pPr>
      <w:widowControl w:val="0"/>
      <w:spacing w:after="0" w:line="240" w:lineRule="auto"/>
    </w:pPr>
    <w:tblPr>
      <w:tblStyleRowBandSize w:val="1"/>
      <w:tblStyleColBandSize w:val="1"/>
    </w:tblPr>
  </w:style>
  <w:style w:type="table" w:styleId="a6" w:customStyle="1">
    <w:basedOn w:val="TableNormal0"/>
    <w:pPr>
      <w:widowControl w:val="0"/>
      <w:spacing w:after="0" w:line="240" w:lineRule="auto"/>
    </w:pPr>
    <w:tblPr>
      <w:tblStyleRowBandSize w:val="1"/>
      <w:tblStyleColBandSize w:val="1"/>
    </w:tblPr>
  </w:style>
  <w:style w:type="character" w:styleId="a7">
    <w:name w:val="annotation reference"/>
    <w:uiPriority w:val="99"/>
    <w:semiHidden w:val="1"/>
    <w:unhideWhenUsed w:val="1"/>
    <w:rPr>
      <w:sz w:val="16"/>
      <w:szCs w:val="16"/>
    </w:rPr>
  </w:style>
  <w:style w:type="paragraph" w:styleId="a8">
    <w:name w:val="annotation subject"/>
    <w:basedOn w:val="a9"/>
    <w:next w:val="a9"/>
    <w:link w:val="aa"/>
    <w:uiPriority w:val="99"/>
    <w:semiHidden w:val="1"/>
    <w:unhideWhenUsed w:val="1"/>
    <w:rPr>
      <w:b w:val="1"/>
      <w:bCs w:val="1"/>
    </w:rPr>
  </w:style>
  <w:style w:type="character" w:styleId="aa" w:customStyle="1">
    <w:name w:val="Тема примечания Знак"/>
    <w:basedOn w:val="ab"/>
    <w:link w:val="a8"/>
    <w:uiPriority w:val="99"/>
    <w:semiHidden w:val="1"/>
    <w:rPr>
      <w:b w:val="1"/>
      <w:bCs w:val="1"/>
      <w:sz w:val="20"/>
      <w:szCs w:val="20"/>
    </w:rPr>
  </w:style>
  <w:style w:type="paragraph" w:styleId="a9">
    <w:name w:val="annotation text"/>
    <w:basedOn w:val="a"/>
    <w:link w:val="ab"/>
    <w:uiPriority w:val="99"/>
    <w:semiHidden w:val="1"/>
    <w:unhideWhenUsed w:val="1"/>
    <w:pPr>
      <w:spacing w:line="240" w:lineRule="auto"/>
    </w:pPr>
    <w:rPr>
      <w:sz w:val="20"/>
      <w:szCs w:val="20"/>
    </w:rPr>
  </w:style>
  <w:style w:type="character" w:styleId="ab" w:customStyle="1">
    <w:name w:val="Текст примечания Знак"/>
    <w:link w:val="a9"/>
    <w:uiPriority w:val="99"/>
    <w:semiHidden w:val="1"/>
    <w:rPr>
      <w:sz w:val="20"/>
      <w:szCs w:val="20"/>
    </w:rPr>
  </w:style>
  <w:style w:type="table" w:styleId="ac" w:customStyle="1">
    <w:basedOn w:val="TableNormal0"/>
    <w:pPr>
      <w:widowControl w:val="0"/>
      <w:spacing w:after="0" w:line="240" w:lineRule="auto"/>
    </w:pPr>
    <w:tblPr>
      <w:tblStyleRowBandSize w:val="1"/>
      <w:tblStyleColBandSize w:val="1"/>
    </w:tblPr>
  </w:style>
  <w:style w:type="table" w:styleId="ad" w:customStyle="1">
    <w:basedOn w:val="TableNormal0"/>
    <w:pPr>
      <w:widowControl w:val="0"/>
      <w:spacing w:after="0" w:line="240" w:lineRule="auto"/>
    </w:pPr>
    <w:tblPr>
      <w:tblStyleRowBandSize w:val="1"/>
      <w:tblStyleColBandSize w:val="1"/>
    </w:tblPr>
  </w:style>
  <w:style w:type="paragraph" w:styleId="ae">
    <w:name w:val="Balloon Text"/>
    <w:basedOn w:val="a"/>
    <w:link w:val="af"/>
    <w:uiPriority w:val="99"/>
    <w:semiHidden w:val="1"/>
    <w:unhideWhenUsed w:val="1"/>
    <w:rsid w:val="00C625ED"/>
    <w:pPr>
      <w:spacing w:after="0" w:line="240" w:lineRule="auto"/>
    </w:pPr>
    <w:rPr>
      <w:rFonts w:ascii="Segoe UI" w:cs="Segoe UI" w:hAnsi="Segoe UI"/>
      <w:sz w:val="18"/>
      <w:szCs w:val="18"/>
    </w:rPr>
  </w:style>
  <w:style w:type="character" w:styleId="af" w:customStyle="1">
    <w:name w:val="Текст выноски Знак"/>
    <w:basedOn w:val="a0"/>
    <w:link w:val="ae"/>
    <w:uiPriority w:val="99"/>
    <w:semiHidden w:val="1"/>
    <w:rsid w:val="00C625ED"/>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6ody9SJUhFcO0u0X3wn0DoRPHQ==">CgMxLjAyCGguZ2pkZ3hzMgloLjFmb2I5dGUyCWguMzBqMHpsbDgAciExeHl2dkpKYkJDQmdQSE5MZVRyeVVONDNubDRGdWFaY24=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2024-03-04T10:02:00Z</dcterms:created>
  <dc:creator>Кулаков Алексей Александрович</dc:creator>
</cp:coreProperties>
</file>