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181124" w14:textId="57459F46" w:rsidR="000B3472" w:rsidRPr="00B34384" w:rsidRDefault="00B34384" w:rsidP="00B34384">
      <w:pPr>
        <w:spacing w:before="100" w:beforeAutospacing="1" w:after="100" w:afterAutospacing="1"/>
        <w:ind w:firstLine="0"/>
        <w:jc w:val="center"/>
        <w:rPr>
          <w:b/>
          <w:bCs/>
          <w:sz w:val="26"/>
          <w:szCs w:val="26"/>
        </w:rPr>
      </w:pPr>
      <w:r w:rsidRPr="00B34384">
        <w:rPr>
          <w:b/>
          <w:bCs/>
          <w:sz w:val="26"/>
          <w:szCs w:val="26"/>
        </w:rPr>
        <w:t>Аннотация</w:t>
      </w:r>
    </w:p>
    <w:p w14:paraId="5C1001AC" w14:textId="607CADB7" w:rsidR="00B34384" w:rsidRPr="00B34384" w:rsidRDefault="00B34384" w:rsidP="00B34384">
      <w:pPr>
        <w:pStyle w:val="aff8"/>
        <w:rPr>
          <w:rFonts w:eastAsia="Arial"/>
          <w:bCs/>
          <w:color w:val="000000"/>
          <w:kern w:val="1"/>
          <w:sz w:val="26"/>
          <w:szCs w:val="26"/>
          <w:lang w:eastAsia="ar-SA"/>
        </w:rPr>
      </w:pPr>
      <w:r w:rsidRPr="00B34384">
        <w:rPr>
          <w:bCs/>
          <w:sz w:val="26"/>
          <w:szCs w:val="26"/>
        </w:rPr>
        <w:t xml:space="preserve">к </w:t>
      </w:r>
      <w:r>
        <w:rPr>
          <w:rFonts w:eastAsia="Arial"/>
          <w:bCs/>
          <w:color w:val="000000"/>
          <w:kern w:val="1"/>
          <w:sz w:val="26"/>
          <w:szCs w:val="26"/>
          <w:lang w:eastAsia="ar-SA"/>
        </w:rPr>
        <w:t>р</w:t>
      </w:r>
      <w:r w:rsidRPr="00B34384">
        <w:rPr>
          <w:rFonts w:eastAsia="Arial"/>
          <w:bCs/>
          <w:color w:val="000000"/>
          <w:kern w:val="1"/>
          <w:sz w:val="26"/>
          <w:szCs w:val="26"/>
          <w:lang w:eastAsia="ar-SA"/>
        </w:rPr>
        <w:t>абоч</w:t>
      </w:r>
      <w:r>
        <w:rPr>
          <w:rFonts w:eastAsia="Arial"/>
          <w:bCs/>
          <w:color w:val="000000"/>
          <w:kern w:val="1"/>
          <w:sz w:val="26"/>
          <w:szCs w:val="26"/>
          <w:lang w:eastAsia="ar-SA"/>
        </w:rPr>
        <w:t>ей</w:t>
      </w:r>
      <w:r w:rsidRPr="00B34384">
        <w:rPr>
          <w:rFonts w:eastAsia="Arial"/>
          <w:bCs/>
          <w:color w:val="000000"/>
          <w:kern w:val="1"/>
          <w:sz w:val="26"/>
          <w:szCs w:val="26"/>
          <w:lang w:eastAsia="ar-SA"/>
        </w:rPr>
        <w:t xml:space="preserve"> программ</w:t>
      </w:r>
      <w:r>
        <w:rPr>
          <w:rFonts w:eastAsia="Arial"/>
          <w:bCs/>
          <w:color w:val="000000"/>
          <w:kern w:val="1"/>
          <w:sz w:val="26"/>
          <w:szCs w:val="26"/>
          <w:lang w:eastAsia="ar-SA"/>
        </w:rPr>
        <w:t>е</w:t>
      </w:r>
      <w:r w:rsidRPr="00B34384">
        <w:rPr>
          <w:rFonts w:eastAsia="Arial"/>
          <w:bCs/>
          <w:color w:val="000000"/>
          <w:kern w:val="1"/>
          <w:sz w:val="26"/>
          <w:szCs w:val="26"/>
          <w:lang w:eastAsia="ar-SA"/>
        </w:rPr>
        <w:t xml:space="preserve"> учебного предмета (курса)</w:t>
      </w:r>
    </w:p>
    <w:p w14:paraId="6D1D17D8" w14:textId="77777777" w:rsidR="00B34384" w:rsidRPr="00B34384" w:rsidRDefault="00B34384" w:rsidP="00B34384">
      <w:pPr>
        <w:pStyle w:val="aff8"/>
        <w:rPr>
          <w:rFonts w:eastAsia="Arial"/>
          <w:bCs/>
          <w:color w:val="000000"/>
          <w:kern w:val="1"/>
          <w:sz w:val="26"/>
          <w:szCs w:val="26"/>
          <w:lang w:eastAsia="ar-SA"/>
        </w:rPr>
      </w:pPr>
      <w:r w:rsidRPr="00B34384">
        <w:rPr>
          <w:rFonts w:eastAsia="Arial"/>
          <w:bCs/>
          <w:color w:val="000000"/>
          <w:kern w:val="1"/>
          <w:sz w:val="26"/>
          <w:szCs w:val="26"/>
          <w:lang w:eastAsia="ar-SA"/>
        </w:rPr>
        <w:t>«Дискретная математика»</w:t>
      </w:r>
    </w:p>
    <w:p w14:paraId="1028BD0C" w14:textId="54B03CD2" w:rsidR="00B34384" w:rsidRPr="00B34384" w:rsidRDefault="00B34384" w:rsidP="00B34384">
      <w:pPr>
        <w:pStyle w:val="aff8"/>
        <w:rPr>
          <w:rFonts w:eastAsia="Arial"/>
          <w:bCs/>
          <w:color w:val="000000"/>
          <w:kern w:val="1"/>
          <w:sz w:val="26"/>
          <w:szCs w:val="26"/>
          <w:lang w:eastAsia="ar-SA"/>
        </w:rPr>
      </w:pPr>
      <w:r w:rsidRPr="00B34384">
        <w:rPr>
          <w:rFonts w:eastAsia="Arial"/>
          <w:bCs/>
          <w:color w:val="000000"/>
          <w:kern w:val="1"/>
          <w:sz w:val="26"/>
          <w:szCs w:val="26"/>
          <w:lang w:eastAsia="ar-SA"/>
        </w:rPr>
        <w:t>10-11 класс</w:t>
      </w:r>
    </w:p>
    <w:p w14:paraId="5C96EE00" w14:textId="77777777" w:rsidR="00B34384" w:rsidRPr="00B34384" w:rsidRDefault="00B34384" w:rsidP="00B34384">
      <w:pPr>
        <w:pStyle w:val="aff8"/>
        <w:rPr>
          <w:bCs/>
          <w:sz w:val="26"/>
          <w:szCs w:val="26"/>
        </w:rPr>
      </w:pPr>
      <w:r w:rsidRPr="00B34384">
        <w:rPr>
          <w:rFonts w:eastAsia="Arial"/>
          <w:bCs/>
          <w:color w:val="000000"/>
          <w:kern w:val="1"/>
          <w:sz w:val="26"/>
          <w:szCs w:val="26"/>
          <w:lang w:eastAsia="ar-SA"/>
        </w:rPr>
        <w:t>Направление «Информатика, инженерия и математика»</w:t>
      </w:r>
    </w:p>
    <w:p w14:paraId="544BEC07" w14:textId="77777777" w:rsidR="00B34384" w:rsidRDefault="00B3438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</w:p>
    <w:p w14:paraId="075650F2" w14:textId="0A0DF3BA" w:rsidR="00451AA4" w:rsidRP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156C169A" w14:textId="77777777" w:rsidR="00451AA4" w:rsidRPr="00451AA4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451AA4">
        <w:rPr>
          <w:rFonts w:eastAsia="Arial"/>
          <w:b/>
          <w:bCs/>
          <w:color w:val="000000"/>
          <w:kern w:val="1"/>
          <w:sz w:val="28"/>
          <w:szCs w:val="28"/>
        </w:rPr>
        <w:t xml:space="preserve">гражданского воспитания: </w:t>
      </w:r>
    </w:p>
    <w:p w14:paraId="6EABDEBF" w14:textId="77777777" w:rsid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528D2631" w14:textId="77777777" w:rsidR="00451AA4" w:rsidRP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0BFF19B8" w14:textId="77777777" w:rsidR="00451AA4" w:rsidRPr="00451AA4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451AA4">
        <w:rPr>
          <w:rFonts w:eastAsia="Arial"/>
          <w:b/>
          <w:bCs/>
          <w:color w:val="000000"/>
          <w:kern w:val="1"/>
          <w:sz w:val="28"/>
          <w:szCs w:val="28"/>
        </w:rPr>
        <w:t xml:space="preserve">патриотического воспитания: </w:t>
      </w:r>
    </w:p>
    <w:p w14:paraId="548A5B3E" w14:textId="77777777" w:rsidR="00451AA4" w:rsidRP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в жизни современного общества; </w:t>
      </w:r>
    </w:p>
    <w:p w14:paraId="5ADB4A97" w14:textId="77777777" w:rsidR="00451AA4" w:rsidRPr="00451AA4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451AA4">
        <w:rPr>
          <w:rFonts w:eastAsia="Arial"/>
          <w:b/>
          <w:bCs/>
          <w:color w:val="000000"/>
          <w:kern w:val="1"/>
          <w:sz w:val="28"/>
          <w:szCs w:val="28"/>
        </w:rPr>
        <w:t xml:space="preserve">духовно-нравственного воспитания: </w:t>
      </w:r>
    </w:p>
    <w:p w14:paraId="29C9605E" w14:textId="77777777" w:rsid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2D82C400" w14:textId="77777777" w:rsid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0CA60347" w14:textId="77777777" w:rsidR="00451AA4" w:rsidRPr="00451AA4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451AA4">
        <w:rPr>
          <w:rFonts w:eastAsia="Arial"/>
          <w:b/>
          <w:bCs/>
          <w:color w:val="000000"/>
          <w:kern w:val="1"/>
          <w:sz w:val="28"/>
          <w:szCs w:val="28"/>
        </w:rPr>
        <w:t xml:space="preserve">эстетического воспитания: </w:t>
      </w:r>
    </w:p>
    <w:p w14:paraId="57D87503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260DD31A" w14:textId="77777777" w:rsidR="00451AA4" w:rsidRPr="008B46B6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8B46B6">
        <w:rPr>
          <w:rFonts w:eastAsia="Arial"/>
          <w:b/>
          <w:bCs/>
          <w:color w:val="000000"/>
          <w:kern w:val="1"/>
          <w:sz w:val="28"/>
          <w:szCs w:val="28"/>
        </w:rPr>
        <w:t xml:space="preserve">физического воспитания: </w:t>
      </w:r>
    </w:p>
    <w:p w14:paraId="7B684C35" w14:textId="77777777" w:rsidR="00451AA4" w:rsidRP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color w:val="000000"/>
          <w:kern w:val="1"/>
          <w:sz w:val="28"/>
          <w:szCs w:val="28"/>
        </w:rPr>
        <w:tab/>
        <w:t xml:space="preserve"> </w:t>
      </w:r>
    </w:p>
    <w:p w14:paraId="6B407D32" w14:textId="77777777" w:rsidR="00451AA4" w:rsidRPr="008B46B6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8B46B6">
        <w:rPr>
          <w:rFonts w:eastAsia="Arial"/>
          <w:b/>
          <w:bCs/>
          <w:color w:val="000000"/>
          <w:kern w:val="1"/>
          <w:sz w:val="28"/>
          <w:szCs w:val="28"/>
        </w:rPr>
        <w:t xml:space="preserve">трудового воспитания: </w:t>
      </w:r>
    </w:p>
    <w:p w14:paraId="240FCF64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D93FC48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с информатикой, программированием и информационными технологиями, основанными на достижениях науки информатики и научно-технического </w:t>
      </w:r>
      <w:r w:rsidRPr="00451AA4">
        <w:rPr>
          <w:rFonts w:eastAsia="Arial"/>
          <w:color w:val="000000"/>
          <w:kern w:val="1"/>
          <w:sz w:val="28"/>
          <w:szCs w:val="28"/>
        </w:rPr>
        <w:lastRenderedPageBreak/>
        <w:t>прогресса, умение совершать осознанный выбор будущей профессии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01421E8B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609A5971" w14:textId="77777777" w:rsidR="00451AA4" w:rsidRPr="008B46B6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8B46B6">
        <w:rPr>
          <w:rFonts w:eastAsia="Arial"/>
          <w:b/>
          <w:bCs/>
          <w:color w:val="000000"/>
          <w:kern w:val="1"/>
          <w:sz w:val="28"/>
          <w:szCs w:val="28"/>
        </w:rPr>
        <w:t xml:space="preserve">экологического воспитания: </w:t>
      </w:r>
    </w:p>
    <w:p w14:paraId="1C661E91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14AF6FCE" w14:textId="77777777" w:rsidR="00451AA4" w:rsidRPr="008B46B6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8B46B6">
        <w:rPr>
          <w:rFonts w:eastAsia="Arial"/>
          <w:b/>
          <w:bCs/>
          <w:color w:val="000000"/>
          <w:kern w:val="1"/>
          <w:sz w:val="28"/>
          <w:szCs w:val="28"/>
        </w:rPr>
        <w:t xml:space="preserve">ценности научного познания: </w:t>
      </w:r>
    </w:p>
    <w:p w14:paraId="2960DE1F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4360C27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осознание ценности научной деятельности, готовность осуществлять</w:t>
      </w:r>
      <w:r w:rsidR="008B46B6"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287CF32F" w14:textId="77777777" w:rsidR="00451AA4" w:rsidRPr="008B46B6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8B46B6">
        <w:rPr>
          <w:rFonts w:eastAsia="Arial"/>
          <w:b/>
          <w:bCs/>
          <w:color w:val="000000"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5C8A22B2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color w:val="000000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color w:val="000000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color w:val="000000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3A61F196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5A7DE90C" w14:textId="77777777" w:rsidR="008B46B6" w:rsidRDefault="00451AA4" w:rsidP="008B46B6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эмпатии, включающей способность понимать эмоциональное состояние</w:t>
      </w:r>
      <w:r w:rsidR="008B46B6"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к сочувствию и сопереживанию; </w:t>
      </w:r>
    </w:p>
    <w:p w14:paraId="2B625E3B" w14:textId="77777777" w:rsidR="00451AA4" w:rsidRDefault="00451AA4" w:rsidP="008B46B6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7C5D459" w14:textId="77777777" w:rsidR="008B46B6" w:rsidRPr="00451AA4" w:rsidRDefault="008B46B6" w:rsidP="008B46B6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</w:p>
    <w:p w14:paraId="7B704F24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1E991F2D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734DC801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9FEB338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0B2E31B4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06358F60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FCA0634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145CD8CD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48F5F721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выявлять закономерности и противоречия в рассматриваемых явлениях;</w:t>
      </w:r>
    </w:p>
    <w:p w14:paraId="1F1691D8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FE5D1AD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6EA9BB40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00818B8D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04D35919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0DC264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19E73F0B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76A52E0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24FA38F6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2E680A30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685B9E97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1DDFE7D1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31CCF20D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1E6EAE3F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171F7258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2C724A13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379085E8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6DE84D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1975B5B4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53C88B2A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F8F9CC1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использовать средства информационных и коммуникационных </w:t>
      </w:r>
      <w:proofErr w:type="gramStart"/>
      <w:r w:rsidRPr="008B46B6">
        <w:rPr>
          <w:sz w:val="28"/>
          <w:szCs w:val="28"/>
        </w:rPr>
        <w:t>технологий  в</w:t>
      </w:r>
      <w:proofErr w:type="gramEnd"/>
      <w:r w:rsidRPr="008B46B6">
        <w:rPr>
          <w:sz w:val="28"/>
          <w:szCs w:val="28"/>
        </w:rPr>
        <w:t xml:space="preserve"> решении когнитивных, коммуникативных и организационных </w:t>
      </w:r>
      <w:r w:rsidRPr="008B46B6">
        <w:rPr>
          <w:sz w:val="28"/>
          <w:szCs w:val="28"/>
        </w:rPr>
        <w:lastRenderedPageBreak/>
        <w:t>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37D716D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0E755039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45934438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3DACE3F2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2CB19F52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3539CF8D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05DC27FF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69F717F5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475F064B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2381417E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30BA34DF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728B2E65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07FBB4C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1F412DF3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228C86DD" w14:textId="77777777" w:rsidR="008874B2" w:rsidRPr="008874B2" w:rsidRDefault="008B46B6" w:rsidP="009D43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041E9FFC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25EC35E7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71DCB0F6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3A7DC999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06ABD2B8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8BF920C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3852887D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514AEABE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способствовать формированию и проявлению широкой эрудиции в разных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421C51DE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537D7921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F9CCBC5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0D4203CF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3898DB5D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5B245D58" w14:textId="77777777" w:rsidR="008874B2" w:rsidRPr="008B46B6" w:rsidRDefault="008874B2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1DDBA7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1D80519D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5EC7B37F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2E3E0992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1D01F83D" w14:textId="77777777" w:rsidR="00F71DEC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6F9CF999" w14:textId="77777777" w:rsidR="008B46B6" w:rsidRPr="00F71DEC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2060AF" w14:textId="77777777" w:rsidR="00452630" w:rsidRPr="00F71DEC" w:rsidRDefault="00452630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F9CF7C" w14:textId="77777777" w:rsidR="00A565EE" w:rsidRDefault="009D43C1" w:rsidP="00A565EE">
      <w:pPr>
        <w:pStyle w:val="aff1"/>
        <w:ind w:left="0"/>
        <w:rPr>
          <w:b/>
          <w:bCs/>
          <w:sz w:val="28"/>
          <w:szCs w:val="28"/>
        </w:rPr>
      </w:pPr>
      <w:r w:rsidRPr="009D43C1">
        <w:rPr>
          <w:b/>
          <w:bCs/>
          <w:sz w:val="28"/>
          <w:szCs w:val="28"/>
        </w:rPr>
        <w:t>Предметные результаты</w:t>
      </w:r>
    </w:p>
    <w:p w14:paraId="66B24AC2" w14:textId="5500BB77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Pr="006A3E15">
        <w:rPr>
          <w:sz w:val="28"/>
          <w:szCs w:val="28"/>
        </w:rPr>
        <w:t>рассчитывать количество различных комбинаций, перестановок и размещений, используя соответствующие формулы и методы</w:t>
      </w:r>
      <w:r>
        <w:rPr>
          <w:sz w:val="28"/>
          <w:szCs w:val="28"/>
        </w:rPr>
        <w:t>;</w:t>
      </w:r>
    </w:p>
    <w:p w14:paraId="30D30BB5" w14:textId="481B2900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3E15">
        <w:rPr>
          <w:sz w:val="28"/>
          <w:szCs w:val="28"/>
        </w:rPr>
        <w:t>онимать и применять метод индукции для доказательства математических утверждений и теорем</w:t>
      </w:r>
      <w:r>
        <w:rPr>
          <w:sz w:val="28"/>
          <w:szCs w:val="28"/>
        </w:rPr>
        <w:t>;</w:t>
      </w:r>
    </w:p>
    <w:p w14:paraId="2B74F752" w14:textId="06A81A23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Pr="006A3E15">
        <w:rPr>
          <w:sz w:val="28"/>
          <w:szCs w:val="28"/>
        </w:rPr>
        <w:t>основные понятия теории множеств и уметь выполнять операции над множествами, анализируя их свойства</w:t>
      </w:r>
      <w:r>
        <w:rPr>
          <w:sz w:val="28"/>
          <w:szCs w:val="28"/>
        </w:rPr>
        <w:t>;</w:t>
      </w:r>
    </w:p>
    <w:p w14:paraId="6EEEEC13" w14:textId="5B039C8F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</w:t>
      </w:r>
      <w:r w:rsidRPr="006A3E15">
        <w:rPr>
          <w:sz w:val="28"/>
          <w:szCs w:val="28"/>
        </w:rPr>
        <w:t>различные типы функций, строить их графики и выполнять операции, такие как композиция</w:t>
      </w:r>
      <w:r>
        <w:rPr>
          <w:sz w:val="28"/>
          <w:szCs w:val="28"/>
        </w:rPr>
        <w:t>;</w:t>
      </w:r>
    </w:p>
    <w:p w14:paraId="592A1D98" w14:textId="2C288C7D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Pr="006A3E15">
        <w:rPr>
          <w:sz w:val="28"/>
          <w:szCs w:val="28"/>
        </w:rPr>
        <w:t>ключевые термины теории графов, применять алгоритмы поиска и решать практические задачи с использованием графов</w:t>
      </w:r>
      <w:r>
        <w:rPr>
          <w:sz w:val="28"/>
          <w:szCs w:val="28"/>
        </w:rPr>
        <w:t>;</w:t>
      </w:r>
    </w:p>
    <w:p w14:paraId="2E814E63" w14:textId="69DE32BD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</w:t>
      </w:r>
      <w:r w:rsidRPr="006A3E15">
        <w:rPr>
          <w:sz w:val="28"/>
          <w:szCs w:val="28"/>
        </w:rPr>
        <w:t>основные логические операции, уметь строить таблицы истинности и упрощать логические выражения</w:t>
      </w:r>
      <w:r>
        <w:rPr>
          <w:sz w:val="28"/>
          <w:szCs w:val="28"/>
        </w:rPr>
        <w:t>;</w:t>
      </w:r>
    </w:p>
    <w:p w14:paraId="31A8F0D3" w14:textId="35BB349D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</w:t>
      </w:r>
      <w:r w:rsidRPr="006A3E15">
        <w:rPr>
          <w:sz w:val="28"/>
          <w:szCs w:val="28"/>
        </w:rPr>
        <w:t xml:space="preserve"> и анализировать булевы функции, приводя их к каноническим формам и применяя в цифровой логике</w:t>
      </w:r>
      <w:r>
        <w:rPr>
          <w:sz w:val="28"/>
          <w:szCs w:val="28"/>
        </w:rPr>
        <w:t>;</w:t>
      </w:r>
    </w:p>
    <w:p w14:paraId="5A81603B" w14:textId="3AA6E719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Pr="006A3E15">
        <w:rPr>
          <w:sz w:val="28"/>
          <w:szCs w:val="28"/>
        </w:rPr>
        <w:t>строить разрешающие деревья для булевых функций и применять их в алгоритмах</w:t>
      </w:r>
      <w:r>
        <w:rPr>
          <w:sz w:val="28"/>
          <w:szCs w:val="28"/>
        </w:rPr>
        <w:t>;</w:t>
      </w:r>
    </w:p>
    <w:p w14:paraId="5D7C5E8F" w14:textId="74B594A6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 w:rsidRPr="006A3E15">
        <w:rPr>
          <w:sz w:val="28"/>
          <w:szCs w:val="28"/>
        </w:rPr>
        <w:t xml:space="preserve"> концепцию равномощности множеств, приводя примеры равномощных и </w:t>
      </w:r>
      <w:proofErr w:type="spellStart"/>
      <w:r w:rsidRPr="006A3E15">
        <w:rPr>
          <w:sz w:val="28"/>
          <w:szCs w:val="28"/>
        </w:rPr>
        <w:t>неравномощных</w:t>
      </w:r>
      <w:proofErr w:type="spellEnd"/>
      <w:r w:rsidRPr="006A3E15">
        <w:rPr>
          <w:sz w:val="28"/>
          <w:szCs w:val="28"/>
        </w:rPr>
        <w:t xml:space="preserve"> множеств</w:t>
      </w:r>
      <w:r>
        <w:rPr>
          <w:sz w:val="28"/>
          <w:szCs w:val="28"/>
        </w:rPr>
        <w:t>;</w:t>
      </w:r>
    </w:p>
    <w:p w14:paraId="438B90F1" w14:textId="28EA5EC6" w:rsidR="00A565EE" w:rsidRDefault="006A3E15" w:rsidP="00B34384">
      <w:pPr>
        <w:jc w:val="both"/>
        <w:rPr>
          <w:sz w:val="28"/>
          <w:szCs w:val="28"/>
        </w:rPr>
      </w:pPr>
      <w:r>
        <w:rPr>
          <w:sz w:val="28"/>
          <w:szCs w:val="28"/>
        </w:rPr>
        <w:t>осознавать</w:t>
      </w:r>
      <w:r w:rsidRPr="006A3E15">
        <w:rPr>
          <w:sz w:val="28"/>
          <w:szCs w:val="28"/>
        </w:rPr>
        <w:t xml:space="preserve"> различия между счетными и несчетными множествами, анализируя их свойства и значение в теории множеств.</w:t>
      </w:r>
    </w:p>
    <w:sectPr w:rsidR="00A565EE" w:rsidSect="009D43C1">
      <w:pgSz w:w="11906" w:h="16838"/>
      <w:pgMar w:top="1134" w:right="851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9667" w14:textId="77777777" w:rsidR="00691EF7" w:rsidRDefault="00691EF7" w:rsidP="00397ED0">
      <w:r>
        <w:separator/>
      </w:r>
    </w:p>
  </w:endnote>
  <w:endnote w:type="continuationSeparator" w:id="0">
    <w:p w14:paraId="01CBF683" w14:textId="77777777" w:rsidR="00691EF7" w:rsidRDefault="00691EF7" w:rsidP="003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FEA5" w14:textId="77777777" w:rsidR="00691EF7" w:rsidRDefault="00691EF7" w:rsidP="00397ED0">
      <w:r>
        <w:separator/>
      </w:r>
    </w:p>
  </w:footnote>
  <w:footnote w:type="continuationSeparator" w:id="0">
    <w:p w14:paraId="75284D6C" w14:textId="77777777" w:rsidR="00691EF7" w:rsidRDefault="00691EF7" w:rsidP="0039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2B32C27"/>
    <w:multiLevelType w:val="hybridMultilevel"/>
    <w:tmpl w:val="0C9E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63F9A"/>
    <w:multiLevelType w:val="hybridMultilevel"/>
    <w:tmpl w:val="0C9E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08"/>
    <w:rsid w:val="0001568E"/>
    <w:rsid w:val="00024EC9"/>
    <w:rsid w:val="00025843"/>
    <w:rsid w:val="00033269"/>
    <w:rsid w:val="0004013E"/>
    <w:rsid w:val="000431A7"/>
    <w:rsid w:val="0004535D"/>
    <w:rsid w:val="00081AFA"/>
    <w:rsid w:val="000A004A"/>
    <w:rsid w:val="000B3472"/>
    <w:rsid w:val="000B4B7A"/>
    <w:rsid w:val="000D0CE3"/>
    <w:rsid w:val="000F0A43"/>
    <w:rsid w:val="00101192"/>
    <w:rsid w:val="00146E9C"/>
    <w:rsid w:val="00150A8F"/>
    <w:rsid w:val="001648E8"/>
    <w:rsid w:val="0017453C"/>
    <w:rsid w:val="00187EE8"/>
    <w:rsid w:val="00192872"/>
    <w:rsid w:val="001B6646"/>
    <w:rsid w:val="001D6915"/>
    <w:rsid w:val="001E0955"/>
    <w:rsid w:val="001F5986"/>
    <w:rsid w:val="00206512"/>
    <w:rsid w:val="00211695"/>
    <w:rsid w:val="00230031"/>
    <w:rsid w:val="00265E1F"/>
    <w:rsid w:val="00267CBD"/>
    <w:rsid w:val="002F0E8F"/>
    <w:rsid w:val="002F5A68"/>
    <w:rsid w:val="0030022E"/>
    <w:rsid w:val="00303BC6"/>
    <w:rsid w:val="0032170B"/>
    <w:rsid w:val="00324660"/>
    <w:rsid w:val="00356A96"/>
    <w:rsid w:val="0037612A"/>
    <w:rsid w:val="00391E89"/>
    <w:rsid w:val="00397ED0"/>
    <w:rsid w:val="003A3898"/>
    <w:rsid w:val="003A530A"/>
    <w:rsid w:val="003B1CA0"/>
    <w:rsid w:val="003B23B4"/>
    <w:rsid w:val="003B4859"/>
    <w:rsid w:val="003B6D24"/>
    <w:rsid w:val="003F1706"/>
    <w:rsid w:val="00401B6E"/>
    <w:rsid w:val="0043028A"/>
    <w:rsid w:val="004419F6"/>
    <w:rsid w:val="00451AA4"/>
    <w:rsid w:val="00452630"/>
    <w:rsid w:val="00454AF7"/>
    <w:rsid w:val="00461527"/>
    <w:rsid w:val="00486C03"/>
    <w:rsid w:val="00493DFD"/>
    <w:rsid w:val="00493EC1"/>
    <w:rsid w:val="004A584D"/>
    <w:rsid w:val="004B7A2A"/>
    <w:rsid w:val="004D27C3"/>
    <w:rsid w:val="004E0458"/>
    <w:rsid w:val="004E3DD6"/>
    <w:rsid w:val="005135E6"/>
    <w:rsid w:val="00513D29"/>
    <w:rsid w:val="00522013"/>
    <w:rsid w:val="00524E2D"/>
    <w:rsid w:val="0053269D"/>
    <w:rsid w:val="00542B6F"/>
    <w:rsid w:val="0054305E"/>
    <w:rsid w:val="00547DB0"/>
    <w:rsid w:val="005511D7"/>
    <w:rsid w:val="00551DBD"/>
    <w:rsid w:val="0056307C"/>
    <w:rsid w:val="005808F6"/>
    <w:rsid w:val="0058480C"/>
    <w:rsid w:val="005D3C97"/>
    <w:rsid w:val="005E25F7"/>
    <w:rsid w:val="005E4C82"/>
    <w:rsid w:val="005F0920"/>
    <w:rsid w:val="005F40F9"/>
    <w:rsid w:val="005F4901"/>
    <w:rsid w:val="005F59E9"/>
    <w:rsid w:val="0061348D"/>
    <w:rsid w:val="0061530C"/>
    <w:rsid w:val="00642A2E"/>
    <w:rsid w:val="00661173"/>
    <w:rsid w:val="00667926"/>
    <w:rsid w:val="0067749D"/>
    <w:rsid w:val="0068178E"/>
    <w:rsid w:val="006869FB"/>
    <w:rsid w:val="00691EF7"/>
    <w:rsid w:val="006A3E15"/>
    <w:rsid w:val="006A4AA0"/>
    <w:rsid w:val="006C505B"/>
    <w:rsid w:val="006E49EE"/>
    <w:rsid w:val="006E63B2"/>
    <w:rsid w:val="006F18F6"/>
    <w:rsid w:val="007012D9"/>
    <w:rsid w:val="00745894"/>
    <w:rsid w:val="00750D7F"/>
    <w:rsid w:val="007842DE"/>
    <w:rsid w:val="0078729E"/>
    <w:rsid w:val="007C06EF"/>
    <w:rsid w:val="007C7924"/>
    <w:rsid w:val="007D3391"/>
    <w:rsid w:val="007D3B65"/>
    <w:rsid w:val="008121A6"/>
    <w:rsid w:val="00864D92"/>
    <w:rsid w:val="008874B2"/>
    <w:rsid w:val="008A0960"/>
    <w:rsid w:val="008A1FD8"/>
    <w:rsid w:val="008A286B"/>
    <w:rsid w:val="008A3163"/>
    <w:rsid w:val="008B08F9"/>
    <w:rsid w:val="008B46B6"/>
    <w:rsid w:val="008C40DE"/>
    <w:rsid w:val="008D3C98"/>
    <w:rsid w:val="00901965"/>
    <w:rsid w:val="009071AD"/>
    <w:rsid w:val="00915BAE"/>
    <w:rsid w:val="009241FF"/>
    <w:rsid w:val="00981980"/>
    <w:rsid w:val="009A114E"/>
    <w:rsid w:val="009B1737"/>
    <w:rsid w:val="009B4F8F"/>
    <w:rsid w:val="009D43C1"/>
    <w:rsid w:val="009D55BA"/>
    <w:rsid w:val="009D6D55"/>
    <w:rsid w:val="009E3E9C"/>
    <w:rsid w:val="009E44AC"/>
    <w:rsid w:val="009F363A"/>
    <w:rsid w:val="009F5D9D"/>
    <w:rsid w:val="009F650C"/>
    <w:rsid w:val="00A02E44"/>
    <w:rsid w:val="00A03915"/>
    <w:rsid w:val="00A5078C"/>
    <w:rsid w:val="00A565EE"/>
    <w:rsid w:val="00A87EB8"/>
    <w:rsid w:val="00A9332C"/>
    <w:rsid w:val="00AA2938"/>
    <w:rsid w:val="00AC5E08"/>
    <w:rsid w:val="00AE3F6A"/>
    <w:rsid w:val="00B16328"/>
    <w:rsid w:val="00B34384"/>
    <w:rsid w:val="00B723C8"/>
    <w:rsid w:val="00B740D4"/>
    <w:rsid w:val="00B859A8"/>
    <w:rsid w:val="00BB1721"/>
    <w:rsid w:val="00BE3891"/>
    <w:rsid w:val="00BF4D31"/>
    <w:rsid w:val="00C12ECF"/>
    <w:rsid w:val="00C15B2C"/>
    <w:rsid w:val="00C26FA6"/>
    <w:rsid w:val="00C62C97"/>
    <w:rsid w:val="00C675A7"/>
    <w:rsid w:val="00C83703"/>
    <w:rsid w:val="00C9530A"/>
    <w:rsid w:val="00D01A8C"/>
    <w:rsid w:val="00D24E2B"/>
    <w:rsid w:val="00D569DB"/>
    <w:rsid w:val="00D932BF"/>
    <w:rsid w:val="00DA1404"/>
    <w:rsid w:val="00DA20CD"/>
    <w:rsid w:val="00DD2E9A"/>
    <w:rsid w:val="00DE147F"/>
    <w:rsid w:val="00E13637"/>
    <w:rsid w:val="00E41814"/>
    <w:rsid w:val="00E5093E"/>
    <w:rsid w:val="00E54624"/>
    <w:rsid w:val="00E57385"/>
    <w:rsid w:val="00E8444E"/>
    <w:rsid w:val="00E92BAD"/>
    <w:rsid w:val="00E93F79"/>
    <w:rsid w:val="00EB0955"/>
    <w:rsid w:val="00EB25DA"/>
    <w:rsid w:val="00EB2F6D"/>
    <w:rsid w:val="00ED4B73"/>
    <w:rsid w:val="00ED63A7"/>
    <w:rsid w:val="00EF0F66"/>
    <w:rsid w:val="00F25566"/>
    <w:rsid w:val="00F269E4"/>
    <w:rsid w:val="00F30CA3"/>
    <w:rsid w:val="00F316F6"/>
    <w:rsid w:val="00F462F9"/>
    <w:rsid w:val="00F534FA"/>
    <w:rsid w:val="00F63B45"/>
    <w:rsid w:val="00F71DEC"/>
    <w:rsid w:val="00F83CC6"/>
    <w:rsid w:val="00F87DB9"/>
    <w:rsid w:val="00FB3D11"/>
    <w:rsid w:val="00FE415A"/>
    <w:rsid w:val="00FF3CD4"/>
    <w:rsid w:val="00FF441B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B4312"/>
  <w15:chartTrackingRefBased/>
  <w15:docId w15:val="{E10FDD13-A5AB-4E6F-BB58-708E5FE0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E4C82"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uiPriority w:val="9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uiPriority w:val="9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aff8">
    <w:name w:val="Title"/>
    <w:basedOn w:val="a3"/>
    <w:link w:val="aff9"/>
    <w:uiPriority w:val="99"/>
    <w:qFormat/>
    <w:rsid w:val="006E49EE"/>
    <w:pPr>
      <w:ind w:firstLine="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f9">
    <w:name w:val="Заголовок Знак"/>
    <w:link w:val="aff8"/>
    <w:uiPriority w:val="99"/>
    <w:rsid w:val="006E49EE"/>
    <w:rPr>
      <w:b/>
      <w:sz w:val="28"/>
    </w:rPr>
  </w:style>
  <w:style w:type="character" w:customStyle="1" w:styleId="aff3">
    <w:name w:val="Абзац списка Знак"/>
    <w:link w:val="aff2"/>
    <w:uiPriority w:val="99"/>
    <w:locked/>
    <w:rsid w:val="009A114E"/>
    <w:rPr>
      <w:rFonts w:ascii="Calibri" w:eastAsia="Calibri" w:hAnsi="Calibri"/>
      <w:sz w:val="22"/>
      <w:szCs w:val="22"/>
      <w:lang w:eastAsia="ar-SA"/>
    </w:rPr>
  </w:style>
  <w:style w:type="paragraph" w:styleId="affa">
    <w:name w:val="Bibliography"/>
    <w:basedOn w:val="a3"/>
    <w:next w:val="a3"/>
    <w:uiPriority w:val="37"/>
    <w:unhideWhenUsed/>
    <w:rsid w:val="00A03915"/>
  </w:style>
  <w:style w:type="character" w:customStyle="1" w:styleId="1f9">
    <w:name w:val="Неразрешенное упоминание1"/>
    <w:uiPriority w:val="99"/>
    <w:semiHidden/>
    <w:unhideWhenUsed/>
    <w:rsid w:val="005135E6"/>
    <w:rPr>
      <w:color w:val="605E5C"/>
      <w:shd w:val="clear" w:color="auto" w:fill="E1DFDD"/>
    </w:rPr>
  </w:style>
  <w:style w:type="character" w:customStyle="1" w:styleId="instancename">
    <w:name w:val="instancename"/>
    <w:basedOn w:val="a4"/>
    <w:rsid w:val="008A286B"/>
  </w:style>
  <w:style w:type="character" w:customStyle="1" w:styleId="accesshide">
    <w:name w:val="accesshide"/>
    <w:basedOn w:val="a4"/>
    <w:rsid w:val="008A286B"/>
  </w:style>
  <w:style w:type="table" w:customStyle="1" w:styleId="TableNormal">
    <w:name w:val="Table Normal"/>
    <w:rsid w:val="009B173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>
  <b:Source>
    <b:Tag>КЮП</b:Tag>
    <b:SourceType>Book</b:SourceType>
    <b:Guid>{11EF6C2D-8EAE-4185-AD53-2D47670BE618}</b:Guid>
    <b:Author>
      <b:Author>
        <b:NameList>
          <b:Person>
            <b:Last>К.Ю. Поляков</b:Last>
            <b:First>Е.А.</b:First>
            <b:Middle>Еремин</b:Middle>
          </b:Person>
        </b:NameList>
      </b:Author>
    </b:Author>
    <b:Title>Информатика. Углубленный уровень. Учебник для 11 класса. В 2-х частях. Часть 1.</b:Title>
    <b:City>Москва</b:City>
    <b:Publisher>БИНОМ Лаборатория знаний</b:Publisher>
    <b:RefOrder>1</b:RefOrder>
  </b:Source>
  <b:Source>
    <b:Tag>Инф</b:Tag>
    <b:SourceType>Book</b:SourceType>
    <b:Guid>{BC99ACE8-8B93-43E0-9F4F-1C3040D7889A}</b:Guid>
    <b:Title>Информатика. Углубленный уровень. Учебник для 11 класса. В 2-х частях. Часть 2.</b:Title>
    <b:Author>
      <b:Author>
        <b:NameList>
          <b:Person>
            <b:Last>К.Ю. Поляков</b:Last>
            <b:First>Е.А.</b:First>
            <b:Middle>Еремин</b:Middle>
          </b:Person>
        </b:NameList>
      </b:Author>
    </b:Author>
    <b:City>Мосева</b:City>
    <b:Publisher>БИНОМ Лаборатория знаний</b:Publisher>
    <b:RefOrder>2</b:RefOrder>
  </b:Source>
  <b:Source>
    <b:Tag>МЛу</b:Tag>
    <b:SourceType>BookSection</b:SourceType>
    <b:Guid>{D88C9E68-B62A-407F-8C74-4984C0A34AB1}</b:Guid>
    <b:Title>Изучаем Python / Пер. с англ. А. Киселева. – 4-е изд. </b:Title>
    <b:Author>
      <b:Author>
        <b:NameList>
          <b:Person>
            <b:Last>Лутц</b:Last>
            <b:First>М.</b:First>
          </b:Person>
        </b:NameList>
      </b:Author>
    </b:Author>
    <b:City>М. СПб</b:City>
    <b:Publisher>Символ-Плюс</b:Publisher>
    <b:RefOrder>3</b:RefOrder>
  </b:Source>
  <b:Source>
    <b:Tag>Мак</b:Tag>
    <b:SourceType>Book</b:SourceType>
    <b:Guid>{DD14939A-B263-479A-A1FC-BA844B5CDD65}</b:Guid>
    <b:Author>
      <b:Author>
        <b:NameList>
          <b:Person>
            <b:Last>Маккинли</b:Last>
            <b:First>У.</b:First>
          </b:Person>
        </b:NameList>
      </b:Author>
    </b:Author>
    <b:Title>Python и анализ данных / Пер. с англ. А. А. Слинкина</b:Title>
    <b:City>Москва</b:City>
    <b:Publisher>ДМК Пресс</b:Publisher>
    <b:RefOrder>4</b:RefOrder>
  </b:Source>
  <b:Source>
    <b:Tag>КЮП1</b:Tag>
    <b:SourceType>Book</b:SourceType>
    <b:Guid>{5010C5D0-5C9A-4574-917B-48A84FA5BA25}</b:Guid>
    <b:Author>
      <b:Author>
        <b:NameList>
          <b:Person>
            <b:Last>Еремин</b:Last>
            <b:First>К.Ю.</b:First>
            <b:Middle>Поляков Е.А.</b:Middle>
          </b:Person>
        </b:NameList>
      </b:Author>
    </b:Author>
    <b:Title>Информатика. Углубленный уровень. Учебник для 10 класса. В 2-х частях. Часть 1.</b:Title>
    <b:City>М.</b:City>
    <b:Publisher>БИНОМ Лаборатория знаний.</b:Publisher>
    <b:RefOrder>5</b:RefOrder>
  </b:Source>
  <b:Source>
    <b:Tag>КЮП2</b:Tag>
    <b:SourceType>Book</b:SourceType>
    <b:Guid>{E2B77F7F-8720-4DB7-9208-652C4F43786C}</b:Guid>
    <b:Author>
      <b:Author>
        <b:NameList>
          <b:Person>
            <b:Last>Еремин</b:Last>
            <b:First>К.Ю.</b:First>
            <b:Middle>Поляков Е.А.</b:Middle>
          </b:Person>
        </b:NameList>
      </b:Author>
    </b:Author>
    <b:Title>Информатика. Углубленный уровень. Учебник для 10 класса. В 2-х частях. Часть 2</b:Title>
    <b:City>М.</b:City>
    <b:Publisher>БИНОМ Лаборатория знаний</b:Publisher>
    <b:RefOrder>6</b:RefOrder>
  </b:Source>
</b:Sources>
</file>

<file path=customXml/itemProps1.xml><?xml version="1.0" encoding="utf-8"?>
<ds:datastoreItem xmlns:ds="http://schemas.openxmlformats.org/officeDocument/2006/customXml" ds:itemID="{9F23AF38-88AC-4E72-9017-4F0C6A95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10981</CharactersWithSpaces>
  <SharedDoc>false</SharedDoc>
  <HLinks>
    <vt:vector size="12" baseType="variant">
      <vt:variant>
        <vt:i4>7143521</vt:i4>
      </vt:variant>
      <vt:variant>
        <vt:i4>3</vt:i4>
      </vt:variant>
      <vt:variant>
        <vt:i4>0</vt:i4>
      </vt:variant>
      <vt:variant>
        <vt:i4>5</vt:i4>
      </vt:variant>
      <vt:variant>
        <vt:lpwstr>https://learnonline.hse.ru/course/view.php?id=1373</vt:lpwstr>
      </vt:variant>
      <vt:variant>
        <vt:lpwstr/>
      </vt:variant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https://edu.hse.ru/course/view.php?id=133593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Алексей Смагин</cp:lastModifiedBy>
  <cp:revision>2</cp:revision>
  <cp:lastPrinted>2015-06-18T14:51:00Z</cp:lastPrinted>
  <dcterms:created xsi:type="dcterms:W3CDTF">2025-03-13T18:55:00Z</dcterms:created>
  <dcterms:modified xsi:type="dcterms:W3CDTF">2025-03-13T18:55:00Z</dcterms:modified>
</cp:coreProperties>
</file>