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C98BE" w14:textId="77777777" w:rsidR="008E556E" w:rsidRPr="002C1DC4" w:rsidRDefault="008E556E" w:rsidP="008E556E">
      <w:pPr>
        <w:ind w:right="129"/>
        <w:jc w:val="center"/>
        <w:rPr>
          <w:b/>
        </w:rPr>
      </w:pPr>
      <w:r w:rsidRPr="002C1DC4">
        <w:rPr>
          <w:b/>
          <w:color w:val="00000A"/>
        </w:rPr>
        <w:t xml:space="preserve">Федеральное государственное автономное образовательное учреждение высшего образования </w:t>
      </w:r>
      <w:r w:rsidRPr="002C1DC4">
        <w:rPr>
          <w:b/>
          <w:color w:val="00000A"/>
        </w:rPr>
        <w:br/>
        <w:t xml:space="preserve">Национальный исследовательский университет </w:t>
      </w:r>
      <w:r w:rsidRPr="002C1DC4">
        <w:rPr>
          <w:b/>
          <w:color w:val="00000A"/>
        </w:rPr>
        <w:br/>
        <w:t>«Высшая школа экономики»</w:t>
      </w:r>
    </w:p>
    <w:p w14:paraId="3CFCB0B4" w14:textId="77777777" w:rsidR="008E556E" w:rsidRPr="002C1DC4" w:rsidRDefault="008E556E" w:rsidP="008E556E">
      <w:pPr>
        <w:ind w:right="129"/>
        <w:rPr>
          <w:b/>
        </w:rPr>
      </w:pPr>
      <w:r>
        <w:rPr>
          <w:b/>
        </w:rPr>
        <w:t> </w:t>
      </w:r>
    </w:p>
    <w:p w14:paraId="4513B0A6" w14:textId="77777777" w:rsidR="008E556E" w:rsidRPr="002C1DC4" w:rsidRDefault="008E556E" w:rsidP="008E556E">
      <w:pPr>
        <w:ind w:right="129"/>
        <w:rPr>
          <w:b/>
        </w:rPr>
      </w:pPr>
    </w:p>
    <w:p w14:paraId="1F6CA02E" w14:textId="77777777" w:rsidR="008E556E" w:rsidRPr="002C1DC4" w:rsidRDefault="008E556E" w:rsidP="008E556E">
      <w:pPr>
        <w:ind w:right="129"/>
        <w:rPr>
          <w:b/>
        </w:rPr>
      </w:pPr>
    </w:p>
    <w:p w14:paraId="2549D051" w14:textId="77777777" w:rsidR="008E556E" w:rsidRPr="002C1DC4" w:rsidRDefault="008E556E" w:rsidP="008E556E">
      <w:pPr>
        <w:ind w:right="129"/>
        <w:jc w:val="center"/>
        <w:rPr>
          <w:b/>
        </w:rPr>
      </w:pPr>
      <w:r w:rsidRPr="002C1DC4">
        <w:rPr>
          <w:b/>
          <w:color w:val="00000A"/>
        </w:rPr>
        <w:t>Лицей НИУ ВШЭ</w:t>
      </w:r>
    </w:p>
    <w:p w14:paraId="1BC97178" w14:textId="77777777" w:rsidR="008E556E" w:rsidRPr="002C1DC4" w:rsidRDefault="008E556E" w:rsidP="008E556E">
      <w:pPr>
        <w:ind w:right="129"/>
        <w:jc w:val="center"/>
      </w:pPr>
      <w:r>
        <w:t> </w:t>
      </w:r>
    </w:p>
    <w:p w14:paraId="1A12CB5C" w14:textId="77777777" w:rsidR="008E556E" w:rsidRPr="002C1DC4" w:rsidRDefault="008E556E" w:rsidP="008E556E">
      <w:pPr>
        <w:ind w:right="129"/>
        <w:jc w:val="center"/>
      </w:pPr>
    </w:p>
    <w:p w14:paraId="5E1035D4" w14:textId="77777777" w:rsidR="008E556E" w:rsidRPr="002C1DC4" w:rsidRDefault="008E556E" w:rsidP="008E556E">
      <w:pPr>
        <w:ind w:right="129"/>
        <w:jc w:val="center"/>
      </w:pPr>
    </w:p>
    <w:p w14:paraId="2EEDE2B4" w14:textId="77777777" w:rsidR="008E556E" w:rsidRPr="002C1DC4" w:rsidRDefault="008E556E" w:rsidP="00860D31">
      <w:pPr>
        <w:ind w:left="5652" w:right="129" w:firstLine="727"/>
      </w:pPr>
      <w:r w:rsidRPr="002C1DC4">
        <w:rPr>
          <w:b/>
        </w:rPr>
        <w:t>Утверждено</w:t>
      </w:r>
      <w:r w:rsidRPr="002C1DC4">
        <w:t>:</w:t>
      </w:r>
    </w:p>
    <w:p w14:paraId="771EE150" w14:textId="77777777" w:rsidR="008E556E" w:rsidRPr="002C1DC4" w:rsidRDefault="008E556E" w:rsidP="008E556E">
      <w:pPr>
        <w:ind w:left="6372" w:right="129"/>
      </w:pPr>
      <w:r w:rsidRPr="002C1DC4">
        <w:t xml:space="preserve">Педагогический совет Лицея НИУ ВШЭ </w:t>
      </w:r>
    </w:p>
    <w:p w14:paraId="5C1AF307" w14:textId="77777777" w:rsidR="00382B92" w:rsidRDefault="00382B92" w:rsidP="00382B92">
      <w:pPr>
        <w:ind w:left="6372" w:right="129"/>
      </w:pPr>
      <w:r w:rsidRPr="006874D7">
        <w:t xml:space="preserve">Протокол № 13 </w:t>
      </w:r>
    </w:p>
    <w:p w14:paraId="10EA3062" w14:textId="77777777" w:rsidR="00382B92" w:rsidRPr="002C1DC4" w:rsidRDefault="00382B92" w:rsidP="00382B92">
      <w:pPr>
        <w:ind w:left="6372" w:right="129"/>
      </w:pPr>
      <w:r w:rsidRPr="006874D7">
        <w:t>от 21.06.2024</w:t>
      </w:r>
    </w:p>
    <w:p w14:paraId="125C0576" w14:textId="77777777" w:rsidR="008E556E" w:rsidRDefault="008E556E" w:rsidP="008E556E">
      <w:pPr>
        <w:ind w:right="129"/>
      </w:pPr>
    </w:p>
    <w:p w14:paraId="0D66D057" w14:textId="77777777" w:rsidR="00382B92" w:rsidRDefault="00382B92" w:rsidP="008E556E">
      <w:pPr>
        <w:ind w:right="129"/>
      </w:pPr>
    </w:p>
    <w:p w14:paraId="609EC8DF" w14:textId="77777777" w:rsidR="00382B92" w:rsidRDefault="00382B92" w:rsidP="008E556E">
      <w:pPr>
        <w:ind w:right="129"/>
      </w:pPr>
    </w:p>
    <w:p w14:paraId="29B19E7D" w14:textId="77777777" w:rsidR="00382B92" w:rsidRPr="002C1DC4" w:rsidRDefault="00382B92" w:rsidP="008E556E">
      <w:pPr>
        <w:ind w:right="129"/>
      </w:pPr>
    </w:p>
    <w:p w14:paraId="6F4A3EF4" w14:textId="77777777" w:rsidR="008E556E" w:rsidRPr="002C1DC4" w:rsidRDefault="008E556E" w:rsidP="008E556E">
      <w:pPr>
        <w:ind w:left="6372" w:right="129"/>
      </w:pPr>
    </w:p>
    <w:p w14:paraId="0E5E1499" w14:textId="77777777" w:rsidR="008E556E" w:rsidRPr="002C1DC4" w:rsidRDefault="008E556E" w:rsidP="008E556E">
      <w:pPr>
        <w:ind w:left="6372" w:right="129"/>
      </w:pPr>
    </w:p>
    <w:p w14:paraId="4A48F218" w14:textId="77777777" w:rsidR="008E556E" w:rsidRPr="002C1DC4" w:rsidRDefault="008E556E" w:rsidP="008E556E">
      <w:pPr>
        <w:ind w:right="129"/>
        <w:jc w:val="center"/>
        <w:rPr>
          <w:b/>
        </w:rPr>
      </w:pPr>
      <w:r w:rsidRPr="002C1DC4">
        <w:rPr>
          <w:b/>
        </w:rPr>
        <w:t xml:space="preserve">Дополнительная общеобразовательная программа </w:t>
      </w:r>
    </w:p>
    <w:p w14:paraId="13C1BF36" w14:textId="12D5B672" w:rsidR="008E556E" w:rsidRPr="008E556E" w:rsidRDefault="008E556E" w:rsidP="008E556E">
      <w:pPr>
        <w:ind w:right="129"/>
        <w:jc w:val="center"/>
        <w:rPr>
          <w:rFonts w:cs="Arial"/>
          <w:b/>
        </w:rPr>
      </w:pPr>
      <w:r w:rsidRPr="008E556E">
        <w:rPr>
          <w:rFonts w:cs="Arial"/>
          <w:b/>
          <w:bCs/>
        </w:rPr>
        <w:t>«</w:t>
      </w:r>
      <w:bookmarkStart w:id="0" w:name="_GoBack"/>
      <w:r w:rsidRPr="008E556E">
        <w:rPr>
          <w:rFonts w:cs="Arial"/>
          <w:b/>
          <w:bCs/>
        </w:rPr>
        <w:t xml:space="preserve">Олимпиадное обществознание </w:t>
      </w:r>
      <w:r w:rsidR="001368D1">
        <w:rPr>
          <w:rFonts w:cs="Arial"/>
          <w:b/>
          <w:bCs/>
        </w:rPr>
        <w:t>–</w:t>
      </w:r>
      <w:r w:rsidRPr="008E556E">
        <w:rPr>
          <w:rFonts w:cs="Arial"/>
          <w:b/>
          <w:bCs/>
        </w:rPr>
        <w:t xml:space="preserve"> </w:t>
      </w:r>
      <w:r w:rsidR="00B9395D">
        <w:rPr>
          <w:rFonts w:cs="Arial"/>
          <w:b/>
          <w:bCs/>
        </w:rPr>
        <w:t>8</w:t>
      </w:r>
      <w:r w:rsidR="001368D1">
        <w:rPr>
          <w:rFonts w:cs="Arial"/>
          <w:b/>
          <w:bCs/>
        </w:rPr>
        <w:t>-</w:t>
      </w:r>
      <w:r w:rsidR="00B9395D">
        <w:rPr>
          <w:rFonts w:cs="Arial"/>
          <w:b/>
          <w:bCs/>
        </w:rPr>
        <w:t>9</w:t>
      </w:r>
      <w:r w:rsidR="001368D1">
        <w:rPr>
          <w:rFonts w:cs="Arial"/>
          <w:b/>
          <w:bCs/>
        </w:rPr>
        <w:t xml:space="preserve"> класс</w:t>
      </w:r>
      <w:bookmarkEnd w:id="0"/>
      <w:r w:rsidRPr="008E556E">
        <w:rPr>
          <w:rFonts w:cs="Arial"/>
          <w:b/>
          <w:bCs/>
        </w:rPr>
        <w:t>»</w:t>
      </w:r>
    </w:p>
    <w:p w14:paraId="1F3971A1" w14:textId="77777777" w:rsidR="008E556E" w:rsidRPr="002C1DC4" w:rsidRDefault="008E556E" w:rsidP="008E556E">
      <w:pPr>
        <w:ind w:right="129"/>
        <w:jc w:val="center"/>
        <w:rPr>
          <w:i/>
          <w:highlight w:val="yellow"/>
        </w:rPr>
      </w:pPr>
    </w:p>
    <w:p w14:paraId="79C8F03F" w14:textId="77777777" w:rsidR="008E556E" w:rsidRPr="002C1DC4" w:rsidRDefault="008E556E" w:rsidP="008E556E">
      <w:pPr>
        <w:ind w:right="129"/>
        <w:rPr>
          <w:color w:val="00000A"/>
        </w:rPr>
      </w:pPr>
    </w:p>
    <w:p w14:paraId="2CB59B05" w14:textId="77777777" w:rsidR="008E556E" w:rsidRPr="002C1DC4" w:rsidRDefault="008E556E" w:rsidP="008E556E">
      <w:pPr>
        <w:ind w:right="129"/>
        <w:jc w:val="center"/>
      </w:pPr>
    </w:p>
    <w:p w14:paraId="4E08EB81" w14:textId="77777777" w:rsidR="008E556E" w:rsidRPr="002C1DC4" w:rsidRDefault="008E556E" w:rsidP="008E556E">
      <w:pPr>
        <w:ind w:right="129"/>
        <w:jc w:val="center"/>
      </w:pPr>
    </w:p>
    <w:p w14:paraId="473F81CA" w14:textId="77777777" w:rsidR="008E556E" w:rsidRPr="002C1DC4" w:rsidRDefault="008E556E" w:rsidP="00D02376">
      <w:pPr>
        <w:ind w:right="129"/>
        <w:jc w:val="center"/>
        <w:rPr>
          <w:color w:val="00000A"/>
        </w:rPr>
      </w:pPr>
      <w:r w:rsidRPr="002C1DC4">
        <w:rPr>
          <w:color w:val="00000A"/>
        </w:rPr>
        <w:t>Разработана Лицеем НИУ ВШЭ</w:t>
      </w:r>
    </w:p>
    <w:p w14:paraId="1A9DE20B" w14:textId="02DF92AD" w:rsidR="00B9395D" w:rsidRPr="00B9395D" w:rsidRDefault="008E556E" w:rsidP="00382B92">
      <w:pPr>
        <w:jc w:val="center"/>
        <w:rPr>
          <w:color w:val="000000"/>
        </w:rPr>
      </w:pPr>
      <w:r w:rsidRPr="002C1DC4">
        <w:rPr>
          <w:color w:val="00000A"/>
        </w:rPr>
        <w:t>Составител</w:t>
      </w:r>
      <w:r>
        <w:rPr>
          <w:color w:val="00000A"/>
        </w:rPr>
        <w:t>и</w:t>
      </w:r>
      <w:r w:rsidRPr="002C1DC4">
        <w:rPr>
          <w:color w:val="00000A"/>
        </w:rPr>
        <w:t xml:space="preserve">: </w:t>
      </w:r>
      <w:r>
        <w:rPr>
          <w:color w:val="00000A"/>
        </w:rPr>
        <w:t xml:space="preserve">Иконникова Наталия Кирилловна, </w:t>
      </w:r>
      <w:r w:rsidR="00B9395D" w:rsidRPr="00B9395D">
        <w:rPr>
          <w:color w:val="000000"/>
        </w:rPr>
        <w:t>Ермакова А.</w:t>
      </w:r>
      <w:r w:rsidR="00B9395D">
        <w:rPr>
          <w:color w:val="000000"/>
        </w:rPr>
        <w:t xml:space="preserve">, </w:t>
      </w:r>
      <w:r w:rsidR="00B9395D" w:rsidRPr="00B9395D">
        <w:rPr>
          <w:color w:val="000000"/>
        </w:rPr>
        <w:t>Панин Н.</w:t>
      </w:r>
      <w:r w:rsidR="00B9395D">
        <w:rPr>
          <w:color w:val="000000"/>
        </w:rPr>
        <w:t xml:space="preserve">, </w:t>
      </w:r>
      <w:r w:rsidR="00B9395D" w:rsidRPr="00B9395D">
        <w:rPr>
          <w:color w:val="000000"/>
        </w:rPr>
        <w:t>Гаврилов Д.</w:t>
      </w:r>
      <w:r w:rsidR="00B9395D">
        <w:rPr>
          <w:color w:val="000000"/>
        </w:rPr>
        <w:t xml:space="preserve">, </w:t>
      </w:r>
      <w:proofErr w:type="spellStart"/>
      <w:r w:rsidR="00B9395D" w:rsidRPr="00B9395D">
        <w:rPr>
          <w:color w:val="000000"/>
        </w:rPr>
        <w:t>Шкрабин</w:t>
      </w:r>
      <w:proofErr w:type="spellEnd"/>
      <w:r w:rsidR="00B9395D" w:rsidRPr="00B9395D">
        <w:rPr>
          <w:color w:val="000000"/>
        </w:rPr>
        <w:t xml:space="preserve"> М.</w:t>
      </w:r>
      <w:r w:rsidR="00B9395D">
        <w:rPr>
          <w:color w:val="000000"/>
        </w:rPr>
        <w:t xml:space="preserve">, </w:t>
      </w:r>
      <w:proofErr w:type="spellStart"/>
      <w:r w:rsidR="00B9395D" w:rsidRPr="00B9395D">
        <w:rPr>
          <w:color w:val="000000"/>
        </w:rPr>
        <w:t>Мерсиянова</w:t>
      </w:r>
      <w:proofErr w:type="spellEnd"/>
      <w:r w:rsidR="00B9395D" w:rsidRPr="00B9395D">
        <w:rPr>
          <w:color w:val="000000"/>
        </w:rPr>
        <w:t xml:space="preserve"> М.</w:t>
      </w:r>
      <w:r w:rsidR="00B9395D">
        <w:rPr>
          <w:color w:val="000000"/>
        </w:rPr>
        <w:t xml:space="preserve">, </w:t>
      </w:r>
      <w:r w:rsidR="00B9395D" w:rsidRPr="00B9395D">
        <w:rPr>
          <w:color w:val="000000"/>
        </w:rPr>
        <w:t>Могилевская С.</w:t>
      </w:r>
    </w:p>
    <w:p w14:paraId="1015CFE1" w14:textId="77777777" w:rsidR="008E556E" w:rsidRDefault="008E556E" w:rsidP="008E556E">
      <w:pPr>
        <w:ind w:right="129"/>
        <w:jc w:val="center"/>
      </w:pPr>
    </w:p>
    <w:p w14:paraId="29A28EC4" w14:textId="77777777" w:rsidR="00B9395D" w:rsidRPr="002C1DC4" w:rsidRDefault="00B9395D" w:rsidP="008E556E">
      <w:pPr>
        <w:ind w:right="129"/>
        <w:jc w:val="center"/>
      </w:pPr>
    </w:p>
    <w:p w14:paraId="2FD4A70F" w14:textId="6243CFFF" w:rsidR="008E556E" w:rsidRPr="002C1DC4" w:rsidRDefault="008E556E" w:rsidP="008E556E">
      <w:pPr>
        <w:ind w:right="129"/>
        <w:jc w:val="center"/>
      </w:pPr>
      <w:r w:rsidRPr="002C1DC4">
        <w:t>Возраст обучающихся: 1</w:t>
      </w:r>
      <w:r w:rsidR="009970B0">
        <w:t>4</w:t>
      </w:r>
      <w:r w:rsidRPr="002C1DC4">
        <w:t>-1</w:t>
      </w:r>
      <w:r w:rsidR="009970B0">
        <w:t>7</w:t>
      </w:r>
      <w:r w:rsidRPr="002C1DC4">
        <w:t xml:space="preserve"> лет</w:t>
      </w:r>
    </w:p>
    <w:p w14:paraId="0C19A665" w14:textId="77777777" w:rsidR="008E556E" w:rsidRPr="002C1DC4" w:rsidRDefault="008E556E" w:rsidP="008E556E">
      <w:pPr>
        <w:ind w:right="129"/>
        <w:jc w:val="center"/>
      </w:pPr>
      <w:r w:rsidRPr="002C1DC4">
        <w:t>Направленность программы:</w:t>
      </w:r>
      <w:r>
        <w:t xml:space="preserve"> социально-гуманитарная</w:t>
      </w:r>
    </w:p>
    <w:p w14:paraId="4F113028" w14:textId="72E51EEB" w:rsidR="008E556E" w:rsidRPr="002C1DC4" w:rsidRDefault="008E556E" w:rsidP="008E556E">
      <w:pPr>
        <w:ind w:right="129"/>
        <w:jc w:val="center"/>
      </w:pPr>
      <w:r w:rsidRPr="002C1DC4">
        <w:t>Уровень программы:</w:t>
      </w:r>
      <w:r>
        <w:t xml:space="preserve"> </w:t>
      </w:r>
      <w:r w:rsidR="00B9395D">
        <w:t>базовый</w:t>
      </w:r>
    </w:p>
    <w:p w14:paraId="61714299" w14:textId="664D77F3" w:rsidR="008E556E" w:rsidRPr="002C1DC4" w:rsidRDefault="008E556E" w:rsidP="008E556E">
      <w:pPr>
        <w:ind w:right="129"/>
        <w:jc w:val="center"/>
      </w:pPr>
      <w:r w:rsidRPr="002C1DC4">
        <w:t xml:space="preserve">Срок реализации: </w:t>
      </w:r>
      <w:r w:rsidR="009970B0">
        <w:t>ок</w:t>
      </w:r>
      <w:r w:rsidRPr="00FA541E">
        <w:t xml:space="preserve">тябрь 2024 – </w:t>
      </w:r>
      <w:r w:rsidR="009970B0">
        <w:t>март</w:t>
      </w:r>
      <w:r w:rsidRPr="00FA541E">
        <w:t xml:space="preserve"> 2025 года</w:t>
      </w:r>
    </w:p>
    <w:p w14:paraId="5114E024" w14:textId="77777777" w:rsidR="008E556E" w:rsidRPr="002C1DC4" w:rsidRDefault="008E556E" w:rsidP="008E556E">
      <w:pPr>
        <w:ind w:right="129"/>
        <w:jc w:val="center"/>
      </w:pPr>
    </w:p>
    <w:p w14:paraId="28E7A8E2" w14:textId="77777777" w:rsidR="008E556E" w:rsidRPr="002C1DC4" w:rsidRDefault="008E556E" w:rsidP="008E556E">
      <w:pPr>
        <w:ind w:right="129"/>
        <w:rPr>
          <w:color w:val="00000A"/>
        </w:rPr>
      </w:pPr>
    </w:p>
    <w:p w14:paraId="5A46BDD7" w14:textId="77777777" w:rsidR="008E556E" w:rsidRPr="002C1DC4" w:rsidRDefault="008E556E" w:rsidP="008E556E">
      <w:pPr>
        <w:ind w:right="129"/>
        <w:rPr>
          <w:color w:val="00000A"/>
        </w:rPr>
      </w:pPr>
    </w:p>
    <w:p w14:paraId="7634D99F" w14:textId="77777777" w:rsidR="008E556E" w:rsidRPr="002C1DC4" w:rsidRDefault="008E556E" w:rsidP="008E556E">
      <w:pPr>
        <w:ind w:right="129"/>
        <w:rPr>
          <w:color w:val="00000A"/>
        </w:rPr>
      </w:pPr>
    </w:p>
    <w:p w14:paraId="648DAD15" w14:textId="77777777" w:rsidR="008E556E" w:rsidRPr="002C1DC4" w:rsidRDefault="008E556E" w:rsidP="008E556E">
      <w:pPr>
        <w:ind w:right="129"/>
        <w:rPr>
          <w:color w:val="00000A"/>
        </w:rPr>
      </w:pPr>
    </w:p>
    <w:p w14:paraId="2A35F64B" w14:textId="77777777" w:rsidR="008E556E" w:rsidRPr="002C1DC4" w:rsidRDefault="008E556E" w:rsidP="008E556E">
      <w:pPr>
        <w:ind w:right="129"/>
        <w:rPr>
          <w:color w:val="00000A"/>
        </w:rPr>
      </w:pPr>
    </w:p>
    <w:p w14:paraId="733651CB" w14:textId="77777777" w:rsidR="008E556E" w:rsidRPr="002C1DC4" w:rsidRDefault="008E556E" w:rsidP="008E556E">
      <w:pPr>
        <w:ind w:right="129"/>
        <w:rPr>
          <w:color w:val="00000A"/>
        </w:rPr>
      </w:pPr>
    </w:p>
    <w:p w14:paraId="227C19DF" w14:textId="77777777" w:rsidR="008E556E" w:rsidRDefault="008E556E" w:rsidP="008E556E">
      <w:pPr>
        <w:ind w:right="129"/>
        <w:rPr>
          <w:color w:val="00000A"/>
        </w:rPr>
      </w:pPr>
    </w:p>
    <w:p w14:paraId="2DABE367" w14:textId="77777777" w:rsidR="008E556E" w:rsidRPr="002C1DC4" w:rsidRDefault="008E556E" w:rsidP="008E556E">
      <w:pPr>
        <w:ind w:right="129"/>
        <w:rPr>
          <w:color w:val="00000A"/>
        </w:rPr>
      </w:pPr>
    </w:p>
    <w:p w14:paraId="65E4E6B8" w14:textId="77777777" w:rsidR="008E556E" w:rsidRPr="002C1DC4" w:rsidRDefault="008E556E" w:rsidP="008E556E">
      <w:pPr>
        <w:ind w:right="129"/>
        <w:rPr>
          <w:color w:val="00000A"/>
        </w:rPr>
      </w:pPr>
    </w:p>
    <w:p w14:paraId="19740566" w14:textId="77777777" w:rsidR="008E556E" w:rsidRDefault="008E556E" w:rsidP="008E556E">
      <w:pPr>
        <w:ind w:right="129"/>
        <w:rPr>
          <w:color w:val="00000A"/>
        </w:rPr>
      </w:pPr>
    </w:p>
    <w:p w14:paraId="5F726050" w14:textId="77777777" w:rsidR="00D02376" w:rsidRDefault="00D02376" w:rsidP="008E556E">
      <w:pPr>
        <w:ind w:right="129"/>
        <w:rPr>
          <w:color w:val="00000A"/>
        </w:rPr>
      </w:pPr>
    </w:p>
    <w:p w14:paraId="14C50654" w14:textId="77777777" w:rsidR="00382B92" w:rsidRPr="002C1DC4" w:rsidRDefault="00382B92" w:rsidP="008E556E">
      <w:pPr>
        <w:ind w:right="129"/>
        <w:rPr>
          <w:color w:val="00000A"/>
        </w:rPr>
      </w:pPr>
    </w:p>
    <w:p w14:paraId="12FFEAC1" w14:textId="77777777" w:rsidR="008E556E" w:rsidRPr="002C1DC4" w:rsidRDefault="008E556E" w:rsidP="008E556E">
      <w:pPr>
        <w:ind w:right="129"/>
        <w:rPr>
          <w:color w:val="00000A"/>
        </w:rPr>
      </w:pPr>
    </w:p>
    <w:p w14:paraId="439D7350" w14:textId="1D66D4F3" w:rsidR="008E556E" w:rsidRPr="008E556E" w:rsidRDefault="008E556E" w:rsidP="008E556E">
      <w:pPr>
        <w:spacing w:line="276" w:lineRule="auto"/>
        <w:jc w:val="center"/>
        <w:rPr>
          <w:color w:val="00000A"/>
        </w:rPr>
      </w:pPr>
      <w:r>
        <w:rPr>
          <w:color w:val="00000A"/>
        </w:rPr>
        <w:t>Москва, 2024</w:t>
      </w:r>
    </w:p>
    <w:p w14:paraId="0A5DA6F9" w14:textId="77777777" w:rsidR="008E556E" w:rsidRPr="00FA541E" w:rsidRDefault="008E556E" w:rsidP="008E556E">
      <w:pPr>
        <w:pStyle w:val="a4"/>
        <w:numPr>
          <w:ilvl w:val="0"/>
          <w:numId w:val="3"/>
        </w:num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FA541E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45DB48F1" w14:textId="6ED1CCC5" w:rsidR="008E556E" w:rsidRDefault="008E556E" w:rsidP="008E556E">
      <w:pPr>
        <w:ind w:firstLine="709"/>
        <w:jc w:val="both"/>
        <w:rPr>
          <w:bCs/>
        </w:rPr>
      </w:pPr>
      <w:r w:rsidRPr="00FA541E">
        <w:rPr>
          <w:bCs/>
        </w:rPr>
        <w:t>Дополнительная общеобразовательная программа «</w:t>
      </w:r>
      <w:r w:rsidRPr="008E556E">
        <w:rPr>
          <w:rFonts w:cs="Arial"/>
        </w:rPr>
        <w:t xml:space="preserve">Олимпиадное обществознание </w:t>
      </w:r>
      <w:r w:rsidR="00382B92">
        <w:rPr>
          <w:rFonts w:cs="Arial"/>
        </w:rPr>
        <w:t>–</w:t>
      </w:r>
      <w:r w:rsidRPr="008E556E">
        <w:rPr>
          <w:rFonts w:cs="Arial"/>
        </w:rPr>
        <w:t xml:space="preserve"> </w:t>
      </w:r>
      <w:r w:rsidR="00382B92">
        <w:rPr>
          <w:rFonts w:cs="Arial"/>
        </w:rPr>
        <w:t>8-9 класс</w:t>
      </w:r>
      <w:r>
        <w:rPr>
          <w:bCs/>
        </w:rPr>
        <w:t>»</w:t>
      </w:r>
      <w:r w:rsidRPr="00FA541E">
        <w:rPr>
          <w:bCs/>
        </w:rPr>
        <w:t xml:space="preserve"> разработана в соответствии с:</w:t>
      </w:r>
    </w:p>
    <w:p w14:paraId="088A1F05" w14:textId="77777777" w:rsidR="008E556E" w:rsidRDefault="008E556E" w:rsidP="008E556E">
      <w:pPr>
        <w:ind w:firstLine="709"/>
        <w:jc w:val="both"/>
        <w:rPr>
          <w:bCs/>
        </w:rPr>
      </w:pPr>
      <w:r>
        <w:rPr>
          <w:bCs/>
        </w:rPr>
        <w:t xml:space="preserve">1. </w:t>
      </w:r>
      <w:r w:rsidRPr="00FA541E">
        <w:rPr>
          <w:bCs/>
        </w:rPr>
        <w:t>Федеральным законом от 29.12.2012 № 273-ФЗ «Об образовании в</w:t>
      </w:r>
      <w:r>
        <w:rPr>
          <w:bCs/>
        </w:rPr>
        <w:t xml:space="preserve"> </w:t>
      </w:r>
      <w:r w:rsidRPr="00FA541E">
        <w:rPr>
          <w:bCs/>
        </w:rPr>
        <w:t>Российской Федерации»;</w:t>
      </w:r>
    </w:p>
    <w:p w14:paraId="35D4B1A6" w14:textId="77777777" w:rsidR="008E556E" w:rsidRDefault="008E556E" w:rsidP="008E556E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E412A9">
        <w:rPr>
          <w:bCs/>
        </w:rPr>
        <w:t xml:space="preserve">Концепции развития дополнительного образования детей на период до </w:t>
      </w:r>
      <w:r w:rsidRPr="00FA541E">
        <w:rPr>
          <w:bCs/>
        </w:rPr>
        <w:t xml:space="preserve">2030 года, утвержденной Распоряжением Правительства Российской Федерации от 31 марта 2022 г. №678-р;  </w:t>
      </w:r>
    </w:p>
    <w:p w14:paraId="3BAFF4F0" w14:textId="4A22D37B" w:rsidR="008E556E" w:rsidRPr="00FA541E" w:rsidRDefault="008E556E" w:rsidP="008E556E">
      <w:pPr>
        <w:ind w:firstLine="709"/>
        <w:jc w:val="both"/>
        <w:rPr>
          <w:bCs/>
        </w:rPr>
      </w:pPr>
      <w:r>
        <w:rPr>
          <w:bCs/>
        </w:rPr>
        <w:t xml:space="preserve">3. </w:t>
      </w:r>
      <w:r w:rsidRPr="00E412A9">
        <w:rPr>
          <w:bCs/>
        </w:rPr>
        <w:t xml:space="preserve">Приказ Министерства просвещения РФ от 27 июля 2022 г. </w:t>
      </w:r>
      <w:r w:rsidR="00382B92">
        <w:rPr>
          <w:bCs/>
        </w:rPr>
        <w:t>№</w:t>
      </w:r>
      <w:r w:rsidRPr="00E412A9">
        <w:rPr>
          <w:bCs/>
        </w:rPr>
        <w:t xml:space="preserve">629 «Об </w:t>
      </w:r>
      <w:r w:rsidRPr="00FA541E">
        <w:rPr>
          <w:bCs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854678A" w14:textId="77777777" w:rsidR="008E556E" w:rsidRDefault="008E556E" w:rsidP="008E556E">
      <w:pPr>
        <w:pStyle w:val="a4"/>
        <w:ind w:left="0" w:firstLine="709"/>
        <w:jc w:val="both"/>
        <w:rPr>
          <w:rFonts w:ascii="Times New Roman" w:eastAsia="Times New Roman" w:hAnsi="Times New Roman"/>
          <w:bCs/>
        </w:rPr>
      </w:pPr>
      <w:r w:rsidRPr="00FA541E">
        <w:rPr>
          <w:rFonts w:ascii="Times New Roman" w:eastAsia="Times New Roman" w:hAnsi="Times New Roman" w:cs="Times New Roman"/>
          <w:bCs/>
        </w:rPr>
        <w:t>4</w:t>
      </w:r>
      <w:r>
        <w:rPr>
          <w:rFonts w:ascii="Times New Roman" w:eastAsia="Times New Roman" w:hAnsi="Times New Roman"/>
          <w:bCs/>
        </w:rPr>
        <w:t xml:space="preserve">. </w:t>
      </w:r>
      <w:r w:rsidRPr="00FA541E">
        <w:rPr>
          <w:rFonts w:ascii="Times New Roman" w:eastAsia="Times New Roman" w:hAnsi="Times New Roman" w:cs="Times New Roman"/>
          <w:bCs/>
        </w:rPr>
        <w:t>Методическими рекомендациями по проектированию дополнительных</w:t>
      </w:r>
      <w:r w:rsidRPr="00FA541E">
        <w:rPr>
          <w:rFonts w:ascii="Times New Roman" w:eastAsia="Times New Roman" w:hAnsi="Times New Roman"/>
          <w:bCs/>
        </w:rPr>
        <w:t xml:space="preserve"> </w:t>
      </w:r>
      <w:r w:rsidRPr="00FA541E">
        <w:rPr>
          <w:rFonts w:ascii="Times New Roman" w:eastAsia="Times New Roman" w:hAnsi="Times New Roman" w:cs="Times New Roman"/>
          <w:bCs/>
        </w:rPr>
        <w:t xml:space="preserve">общеразвивающих программ (включая разноуровневые программы) (Письмо Министерства образования и науки РФ от 18 ноября 2015 г. </w:t>
      </w:r>
      <w:r>
        <w:rPr>
          <w:rFonts w:ascii="Times New Roman" w:eastAsia="Times New Roman" w:hAnsi="Times New Roman"/>
          <w:bCs/>
        </w:rPr>
        <w:t>№</w:t>
      </w:r>
      <w:r w:rsidRPr="00FA541E">
        <w:rPr>
          <w:rFonts w:ascii="Times New Roman" w:eastAsia="Times New Roman" w:hAnsi="Times New Roman" w:cs="Times New Roman"/>
          <w:bCs/>
        </w:rPr>
        <w:t xml:space="preserve">09-3242 </w:t>
      </w:r>
      <w:r>
        <w:rPr>
          <w:rFonts w:ascii="Times New Roman" w:eastAsia="Times New Roman" w:hAnsi="Times New Roman"/>
          <w:bCs/>
        </w:rPr>
        <w:t>«</w:t>
      </w:r>
      <w:r w:rsidRPr="00FA541E">
        <w:rPr>
          <w:rFonts w:ascii="Times New Roman" w:eastAsia="Times New Roman" w:hAnsi="Times New Roman" w:cs="Times New Roman"/>
          <w:bCs/>
        </w:rPr>
        <w:t>О направлении информации</w:t>
      </w:r>
      <w:r>
        <w:rPr>
          <w:rFonts w:ascii="Times New Roman" w:eastAsia="Times New Roman" w:hAnsi="Times New Roman"/>
          <w:bCs/>
        </w:rPr>
        <w:t>»</w:t>
      </w:r>
      <w:r w:rsidRPr="00FA541E">
        <w:rPr>
          <w:rFonts w:ascii="Times New Roman" w:eastAsia="Times New Roman" w:hAnsi="Times New Roman" w:cs="Times New Roman"/>
          <w:bCs/>
        </w:rPr>
        <w:t xml:space="preserve">). </w:t>
      </w:r>
    </w:p>
    <w:p w14:paraId="0914F67F" w14:textId="77777777" w:rsidR="008E556E" w:rsidRDefault="008E556E" w:rsidP="008E556E">
      <w:pPr>
        <w:pStyle w:val="a4"/>
        <w:ind w:left="0" w:firstLine="709"/>
        <w:jc w:val="both"/>
        <w:rPr>
          <w:rFonts w:ascii="Times New Roman" w:eastAsia="Times New Roman" w:hAnsi="Times New Roman"/>
          <w:bCs/>
        </w:rPr>
      </w:pPr>
    </w:p>
    <w:p w14:paraId="6FFBE772" w14:textId="3FB69910" w:rsidR="00C22179" w:rsidRPr="00353F22" w:rsidRDefault="008E556E" w:rsidP="00C22179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</w:rPr>
      </w:pPr>
      <w:r w:rsidRPr="003827D5">
        <w:t xml:space="preserve">Данный курс предназначен для учащихся </w:t>
      </w:r>
      <w:r w:rsidR="00C22179">
        <w:t>8</w:t>
      </w:r>
      <w:r w:rsidR="00382B92">
        <w:t xml:space="preserve">-9 </w:t>
      </w:r>
      <w:r w:rsidRPr="003827D5">
        <w:t>класс</w:t>
      </w:r>
      <w:r>
        <w:t>ов</w:t>
      </w:r>
      <w:r w:rsidRPr="003827D5">
        <w:t xml:space="preserve">, </w:t>
      </w:r>
      <w:r w:rsidR="00C22179" w:rsidRPr="00353F22">
        <w:rPr>
          <w:color w:val="000000"/>
        </w:rPr>
        <w:t>которые находятся на начальном этапе углубленного изучения обществознания.</w:t>
      </w:r>
    </w:p>
    <w:p w14:paraId="2B7AE9B2" w14:textId="2DEAFB39" w:rsidR="00DB1EAD" w:rsidRPr="004B6063" w:rsidRDefault="00DB1EAD" w:rsidP="00C22179">
      <w:pPr>
        <w:ind w:firstLine="708"/>
        <w:jc w:val="both"/>
        <w:rPr>
          <w:rFonts w:ascii="-webkit-standard" w:hAnsi="-webkit-standard"/>
          <w:color w:val="000000"/>
          <w:sz w:val="20"/>
          <w:szCs w:val="20"/>
        </w:rPr>
      </w:pPr>
    </w:p>
    <w:p w14:paraId="6BA63BFE" w14:textId="58B725A8" w:rsidR="008E556E" w:rsidRPr="004D1433" w:rsidRDefault="008E556E" w:rsidP="008E556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1433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4D1433">
        <w:rPr>
          <w:rFonts w:ascii="Times New Roman" w:hAnsi="Times New Roman" w:cs="Times New Roman"/>
          <w:sz w:val="24"/>
          <w:szCs w:val="24"/>
        </w:rPr>
        <w:t xml:space="preserve">: развитие у обучающихся Лицея НИУ ВШЭ интереса к </w:t>
      </w:r>
      <w:r>
        <w:rPr>
          <w:rFonts w:ascii="Times New Roman" w:hAnsi="Times New Roman" w:cs="Times New Roman"/>
          <w:sz w:val="24"/>
          <w:szCs w:val="24"/>
        </w:rPr>
        <w:t>общественным наукам</w:t>
      </w:r>
      <w:r w:rsidRPr="004D1433">
        <w:rPr>
          <w:rFonts w:ascii="Times New Roman" w:hAnsi="Times New Roman" w:cs="Times New Roman"/>
          <w:sz w:val="24"/>
          <w:szCs w:val="24"/>
        </w:rPr>
        <w:t xml:space="preserve">, создание условий для интеллектуального развития, распространение и популяризация научных знаний среди молодежи, поддержка одарённых детей, содействия углубленному изучению предметов и подготовка к всероссийской олимпиаде школьников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4D1433">
        <w:rPr>
          <w:rFonts w:ascii="Times New Roman" w:hAnsi="Times New Roman" w:cs="Times New Roman"/>
          <w:sz w:val="24"/>
          <w:szCs w:val="24"/>
        </w:rPr>
        <w:t xml:space="preserve"> и перечневым олимпиадам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="00DB1EAD">
        <w:rPr>
          <w:rFonts w:ascii="Times New Roman" w:hAnsi="Times New Roman" w:cs="Times New Roman"/>
          <w:sz w:val="24"/>
          <w:szCs w:val="24"/>
        </w:rPr>
        <w:t>, политологии и социологии</w:t>
      </w:r>
      <w:r w:rsidRPr="004D14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586553" w14:textId="77777777" w:rsidR="008E556E" w:rsidRDefault="008E556E" w:rsidP="008E556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eastAsia="Calibri"/>
          <w:b/>
          <w:bCs/>
          <w:kern w:val="2"/>
          <w:sz w:val="26"/>
          <w:szCs w:val="26"/>
          <w:lang w:eastAsia="en-US"/>
        </w:rPr>
      </w:pPr>
    </w:p>
    <w:p w14:paraId="51340A20" w14:textId="77777777" w:rsidR="008E556E" w:rsidRPr="004D1433" w:rsidRDefault="008E556E" w:rsidP="008E556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eastAsia="Calibri"/>
          <w:b/>
          <w:bCs/>
          <w:kern w:val="2"/>
          <w:sz w:val="24"/>
          <w:szCs w:val="24"/>
          <w:lang w:eastAsia="en-US"/>
        </w:rPr>
      </w:pPr>
      <w:r w:rsidRPr="004D1433">
        <w:rPr>
          <w:rFonts w:eastAsia="Calibri"/>
          <w:b/>
          <w:bCs/>
          <w:kern w:val="2"/>
          <w:sz w:val="24"/>
          <w:szCs w:val="24"/>
          <w:lang w:eastAsia="en-US"/>
        </w:rPr>
        <w:t>Задачи программы:</w:t>
      </w:r>
    </w:p>
    <w:p w14:paraId="547559D2" w14:textId="5F0B5CDB" w:rsidR="008E556E" w:rsidRDefault="008E556E" w:rsidP="008E55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kern w:val="2"/>
          <w:lang w:eastAsia="en-US"/>
        </w:rPr>
      </w:pPr>
      <w:r w:rsidRPr="004D1433">
        <w:rPr>
          <w:rFonts w:eastAsia="Calibri"/>
          <w:kern w:val="2"/>
          <w:sz w:val="24"/>
          <w:szCs w:val="24"/>
          <w:lang w:eastAsia="en-US"/>
        </w:rPr>
        <w:t xml:space="preserve">развитие способностей учащихся в области </w:t>
      </w:r>
      <w:r w:rsidR="004B6063">
        <w:rPr>
          <w:rFonts w:eastAsia="Calibri"/>
          <w:kern w:val="2"/>
          <w:sz w:val="24"/>
          <w:szCs w:val="24"/>
          <w:lang w:eastAsia="en-US"/>
        </w:rPr>
        <w:t>общественных</w:t>
      </w:r>
      <w:r>
        <w:rPr>
          <w:rFonts w:eastAsia="Calibri"/>
          <w:kern w:val="2"/>
          <w:sz w:val="24"/>
          <w:szCs w:val="24"/>
          <w:lang w:eastAsia="en-US"/>
        </w:rPr>
        <w:t xml:space="preserve"> наук</w:t>
      </w:r>
      <w:r w:rsidRPr="004D1433">
        <w:rPr>
          <w:rFonts w:eastAsia="Calibri"/>
          <w:kern w:val="2"/>
          <w:sz w:val="24"/>
          <w:szCs w:val="24"/>
          <w:lang w:eastAsia="en-US"/>
        </w:rPr>
        <w:t>;</w:t>
      </w:r>
    </w:p>
    <w:p w14:paraId="3503B238" w14:textId="1FC8C29C" w:rsidR="008E556E" w:rsidRPr="004D1433" w:rsidRDefault="008E556E" w:rsidP="008E55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kern w:val="2"/>
          <w:sz w:val="24"/>
          <w:szCs w:val="24"/>
          <w:lang w:eastAsia="en-US"/>
        </w:rPr>
      </w:pPr>
      <w:r w:rsidRPr="004D1433">
        <w:rPr>
          <w:rFonts w:eastAsia="Calibri"/>
          <w:kern w:val="2"/>
          <w:sz w:val="24"/>
          <w:szCs w:val="24"/>
          <w:lang w:eastAsia="en-US"/>
        </w:rPr>
        <w:t xml:space="preserve">расширение знаний учащихся в области </w:t>
      </w:r>
      <w:r w:rsidR="004B6063">
        <w:rPr>
          <w:rFonts w:eastAsia="Calibri"/>
          <w:kern w:val="2"/>
          <w:sz w:val="24"/>
          <w:szCs w:val="24"/>
          <w:lang w:eastAsia="en-US"/>
        </w:rPr>
        <w:t xml:space="preserve">наук, </w:t>
      </w:r>
      <w:r w:rsidRPr="004D1433">
        <w:rPr>
          <w:rFonts w:eastAsia="Calibri"/>
          <w:kern w:val="2"/>
          <w:sz w:val="24"/>
          <w:szCs w:val="24"/>
          <w:lang w:eastAsia="en-US"/>
        </w:rPr>
        <w:t xml:space="preserve">смежных с </w:t>
      </w:r>
      <w:r w:rsidR="004B6063" w:rsidRPr="004B6063">
        <w:rPr>
          <w:rFonts w:eastAsia="Calibri"/>
          <w:kern w:val="2"/>
          <w:sz w:val="24"/>
          <w:szCs w:val="24"/>
          <w:lang w:eastAsia="en-US"/>
        </w:rPr>
        <w:t>общественными</w:t>
      </w:r>
      <w:r w:rsidRPr="004D1433">
        <w:rPr>
          <w:rFonts w:eastAsia="Calibri"/>
          <w:kern w:val="2"/>
          <w:sz w:val="24"/>
          <w:szCs w:val="24"/>
          <w:lang w:eastAsia="en-US"/>
        </w:rPr>
        <w:t>;</w:t>
      </w:r>
    </w:p>
    <w:p w14:paraId="69D8DB85" w14:textId="77777777" w:rsidR="008E556E" w:rsidRPr="004D1433" w:rsidRDefault="008E556E" w:rsidP="008E55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kern w:val="2"/>
          <w:sz w:val="24"/>
          <w:szCs w:val="24"/>
          <w:lang w:eastAsia="en-US"/>
        </w:rPr>
      </w:pPr>
      <w:r w:rsidRPr="004D1433">
        <w:rPr>
          <w:rFonts w:eastAsia="Calibri"/>
          <w:kern w:val="2"/>
          <w:sz w:val="24"/>
          <w:szCs w:val="24"/>
          <w:lang w:eastAsia="en-US"/>
        </w:rPr>
        <w:t>расширение кругозора учащихся;</w:t>
      </w:r>
    </w:p>
    <w:p w14:paraId="3F6A5A9A" w14:textId="77777777" w:rsidR="008E556E" w:rsidRDefault="008E556E" w:rsidP="008E55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kern w:val="2"/>
          <w:sz w:val="24"/>
          <w:szCs w:val="24"/>
          <w:lang w:eastAsia="en-US"/>
        </w:rPr>
      </w:pPr>
      <w:r w:rsidRPr="004D1433">
        <w:rPr>
          <w:rFonts w:eastAsia="Calibri"/>
          <w:kern w:val="2"/>
          <w:sz w:val="24"/>
          <w:szCs w:val="24"/>
          <w:lang w:eastAsia="en-US"/>
        </w:rPr>
        <w:t>развитие логического и критического мышления;</w:t>
      </w:r>
    </w:p>
    <w:p w14:paraId="3431DB4B" w14:textId="62C6024F" w:rsidR="004B6063" w:rsidRDefault="00DB1EAD" w:rsidP="008E55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развитие</w:t>
      </w:r>
      <w:r w:rsidR="004B6063" w:rsidRPr="004B6063">
        <w:rPr>
          <w:rFonts w:eastAsia="Calibri"/>
          <w:kern w:val="2"/>
          <w:sz w:val="24"/>
          <w:szCs w:val="24"/>
          <w:lang w:eastAsia="en-US"/>
        </w:rPr>
        <w:t xml:space="preserve"> навыков публичного выступления</w:t>
      </w:r>
      <w:r>
        <w:rPr>
          <w:rFonts w:eastAsia="Calibri"/>
          <w:kern w:val="2"/>
          <w:sz w:val="24"/>
          <w:szCs w:val="24"/>
          <w:lang w:eastAsia="en-US"/>
        </w:rPr>
        <w:t xml:space="preserve"> и </w:t>
      </w:r>
      <w:r w:rsidRPr="00DB1EAD">
        <w:rPr>
          <w:rFonts w:eastAsia="Calibri"/>
          <w:kern w:val="2"/>
          <w:sz w:val="24"/>
          <w:szCs w:val="24"/>
          <w:lang w:eastAsia="en-US"/>
        </w:rPr>
        <w:t>аргументации собственной позиции</w:t>
      </w:r>
      <w:r w:rsidR="004B6063">
        <w:rPr>
          <w:rFonts w:eastAsia="Calibri"/>
          <w:kern w:val="2"/>
          <w:sz w:val="24"/>
          <w:szCs w:val="24"/>
          <w:lang w:eastAsia="en-US"/>
        </w:rPr>
        <w:t>;</w:t>
      </w:r>
    </w:p>
    <w:p w14:paraId="06ACB6A8" w14:textId="4E9E9FD0" w:rsidR="00DB1EAD" w:rsidRPr="004D1433" w:rsidRDefault="00DB1EAD" w:rsidP="008E55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kern w:val="2"/>
          <w:sz w:val="24"/>
          <w:szCs w:val="24"/>
          <w:lang w:eastAsia="en-US"/>
        </w:rPr>
      </w:pPr>
      <w:r w:rsidRPr="00DB1EAD">
        <w:rPr>
          <w:rFonts w:eastAsia="Calibri"/>
          <w:kern w:val="2"/>
          <w:sz w:val="24"/>
          <w:szCs w:val="24"/>
          <w:lang w:eastAsia="en-US"/>
        </w:rPr>
        <w:t>повышение общей гуманитарной эрудиции учащихся</w:t>
      </w:r>
      <w:r>
        <w:rPr>
          <w:rFonts w:eastAsia="Calibri"/>
          <w:kern w:val="2"/>
          <w:sz w:val="24"/>
          <w:szCs w:val="24"/>
          <w:lang w:eastAsia="en-US"/>
        </w:rPr>
        <w:t>;</w:t>
      </w:r>
    </w:p>
    <w:p w14:paraId="4F10B581" w14:textId="763133CC" w:rsidR="00C061AC" w:rsidRPr="00C061AC" w:rsidRDefault="008E556E" w:rsidP="00C061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kern w:val="2"/>
          <w:sz w:val="24"/>
          <w:szCs w:val="24"/>
          <w:lang w:eastAsia="en-US"/>
        </w:rPr>
      </w:pPr>
      <w:r w:rsidRPr="004D1433">
        <w:rPr>
          <w:rFonts w:eastAsia="Calibri"/>
          <w:kern w:val="2"/>
          <w:sz w:val="24"/>
          <w:szCs w:val="24"/>
          <w:lang w:eastAsia="en-US"/>
        </w:rPr>
        <w:t xml:space="preserve">подготовка учащихся к участию в олимпиадах по </w:t>
      </w:r>
      <w:r>
        <w:rPr>
          <w:rFonts w:eastAsia="Calibri"/>
          <w:kern w:val="2"/>
          <w:sz w:val="24"/>
          <w:szCs w:val="24"/>
          <w:lang w:eastAsia="en-US"/>
        </w:rPr>
        <w:t>обществознанию</w:t>
      </w:r>
      <w:r w:rsidR="00DB1EAD">
        <w:rPr>
          <w:rFonts w:eastAsia="Calibri"/>
          <w:kern w:val="2"/>
          <w:sz w:val="24"/>
          <w:szCs w:val="24"/>
          <w:lang w:eastAsia="en-US"/>
        </w:rPr>
        <w:t>, политологии, социологии</w:t>
      </w:r>
      <w:r w:rsidR="004B6063">
        <w:rPr>
          <w:rFonts w:eastAsia="Calibri"/>
          <w:kern w:val="2"/>
          <w:sz w:val="24"/>
          <w:szCs w:val="24"/>
          <w:lang w:eastAsia="en-US"/>
        </w:rPr>
        <w:t>.</w:t>
      </w:r>
    </w:p>
    <w:p w14:paraId="706178F7" w14:textId="77777777" w:rsidR="00DB1EAD" w:rsidRPr="005A0EB8" w:rsidRDefault="00DB1EAD" w:rsidP="005A0EB8">
      <w:pPr>
        <w:jc w:val="both"/>
        <w:rPr>
          <w:bCs/>
        </w:rPr>
      </w:pPr>
    </w:p>
    <w:p w14:paraId="19202134" w14:textId="5C0D7370" w:rsidR="008E556E" w:rsidRPr="00C061AC" w:rsidRDefault="008E556E" w:rsidP="008E556E">
      <w:pPr>
        <w:ind w:firstLine="708"/>
        <w:rPr>
          <w:b/>
          <w:bCs/>
        </w:rPr>
      </w:pPr>
      <w:r w:rsidRPr="004D1433">
        <w:rPr>
          <w:b/>
          <w:bCs/>
        </w:rPr>
        <w:t>Формат проведения занятий</w:t>
      </w:r>
      <w:r w:rsidRPr="004D1433">
        <w:rPr>
          <w:bCs/>
        </w:rPr>
        <w:t xml:space="preserve"> – </w:t>
      </w:r>
      <w:r w:rsidRPr="00C061AC">
        <w:rPr>
          <w:bCs/>
        </w:rPr>
        <w:t>очный</w:t>
      </w:r>
      <w:r w:rsidR="00C061AC" w:rsidRPr="00C061AC">
        <w:t>.</w:t>
      </w:r>
      <w:r w:rsidRPr="00C061AC">
        <w:rPr>
          <w:b/>
          <w:bCs/>
        </w:rPr>
        <w:t xml:space="preserve"> </w:t>
      </w:r>
    </w:p>
    <w:p w14:paraId="00A674A1" w14:textId="352383C6" w:rsidR="008E556E" w:rsidRPr="004D1433" w:rsidRDefault="008E556E" w:rsidP="008E556E">
      <w:pPr>
        <w:ind w:firstLine="708"/>
        <w:rPr>
          <w:bCs/>
        </w:rPr>
      </w:pPr>
      <w:r w:rsidRPr="004D1433">
        <w:rPr>
          <w:b/>
          <w:bCs/>
        </w:rPr>
        <w:t>Направленность программы</w:t>
      </w:r>
      <w:r w:rsidRPr="004D1433">
        <w:rPr>
          <w:bCs/>
        </w:rPr>
        <w:t xml:space="preserve"> – социально –</w:t>
      </w:r>
      <w:r w:rsidR="00860D31">
        <w:rPr>
          <w:bCs/>
        </w:rPr>
        <w:t xml:space="preserve"> </w:t>
      </w:r>
      <w:r w:rsidRPr="004D1433">
        <w:rPr>
          <w:bCs/>
        </w:rPr>
        <w:t>гуманитарная.</w:t>
      </w:r>
    </w:p>
    <w:p w14:paraId="0CD4E277" w14:textId="209C173A" w:rsidR="008E556E" w:rsidRPr="004D1433" w:rsidRDefault="008E556E" w:rsidP="008E556E">
      <w:pPr>
        <w:ind w:firstLine="708"/>
        <w:rPr>
          <w:bCs/>
        </w:rPr>
      </w:pPr>
      <w:r w:rsidRPr="004D1433">
        <w:rPr>
          <w:b/>
          <w:bCs/>
        </w:rPr>
        <w:t>Сроки реализации программы:</w:t>
      </w:r>
      <w:r w:rsidRPr="004D1433">
        <w:t xml:space="preserve"> </w:t>
      </w:r>
      <w:r w:rsidR="009970B0">
        <w:t>ок</w:t>
      </w:r>
      <w:r w:rsidRPr="004D1433">
        <w:t xml:space="preserve">тябрь 2024 – </w:t>
      </w:r>
      <w:r w:rsidR="009970B0">
        <w:t>март</w:t>
      </w:r>
      <w:r w:rsidRPr="004D1433">
        <w:t xml:space="preserve"> 2025 года. </w:t>
      </w:r>
      <w:r w:rsidRPr="004D1433">
        <w:rPr>
          <w:bCs/>
        </w:rPr>
        <w:t xml:space="preserve"> </w:t>
      </w:r>
    </w:p>
    <w:p w14:paraId="5E009585" w14:textId="5727B330" w:rsidR="008E556E" w:rsidRPr="004D1433" w:rsidRDefault="008E556E" w:rsidP="00C061AC">
      <w:pPr>
        <w:ind w:firstLine="708"/>
        <w:jc w:val="both"/>
        <w:rPr>
          <w:bCs/>
        </w:rPr>
      </w:pPr>
      <w:r w:rsidRPr="004D1433">
        <w:rPr>
          <w:b/>
          <w:bCs/>
        </w:rPr>
        <w:t>Общая трудоемкость программы</w:t>
      </w:r>
      <w:r w:rsidRPr="004D1433">
        <w:rPr>
          <w:bCs/>
        </w:rPr>
        <w:t xml:space="preserve">: </w:t>
      </w:r>
      <w:r w:rsidR="009970B0">
        <w:rPr>
          <w:bCs/>
        </w:rPr>
        <w:t>96</w:t>
      </w:r>
      <w:r w:rsidRPr="004D1433">
        <w:rPr>
          <w:bCs/>
        </w:rPr>
        <w:t xml:space="preserve"> ч.  (</w:t>
      </w:r>
      <w:r w:rsidR="00C061AC">
        <w:rPr>
          <w:bCs/>
        </w:rPr>
        <w:t>4</w:t>
      </w:r>
      <w:r w:rsidRPr="004D1433">
        <w:rPr>
          <w:bCs/>
        </w:rPr>
        <w:t xml:space="preserve"> в неделю).</w:t>
      </w:r>
    </w:p>
    <w:p w14:paraId="5774EDB0" w14:textId="5B1ADBC5" w:rsidR="008E556E" w:rsidRDefault="008E556E" w:rsidP="008E556E">
      <w:pPr>
        <w:pStyle w:val="a4"/>
        <w:jc w:val="both"/>
        <w:rPr>
          <w:rFonts w:ascii="Times New Roman" w:hAnsi="Times New Roman"/>
        </w:rPr>
      </w:pPr>
      <w:r w:rsidRPr="004D1433">
        <w:rPr>
          <w:rFonts w:ascii="Times New Roman" w:hAnsi="Times New Roman" w:cs="Times New Roman"/>
          <w:b/>
          <w:bCs/>
        </w:rPr>
        <w:t>Категория обучающихся</w:t>
      </w:r>
      <w:r w:rsidRPr="004D1433">
        <w:rPr>
          <w:rFonts w:ascii="Times New Roman" w:hAnsi="Times New Roman" w:cs="Times New Roman"/>
          <w:b/>
        </w:rPr>
        <w:t>:</w:t>
      </w:r>
      <w:r w:rsidRPr="004D1433">
        <w:rPr>
          <w:rFonts w:ascii="Times New Roman" w:hAnsi="Times New Roman" w:cs="Times New Roman"/>
        </w:rPr>
        <w:t xml:space="preserve"> обучающиеся Лицея НИУ ВШЭ </w:t>
      </w:r>
      <w:r w:rsidR="009970B0">
        <w:rPr>
          <w:rFonts w:ascii="Times New Roman" w:hAnsi="Times New Roman"/>
        </w:rPr>
        <w:t>8-9</w:t>
      </w:r>
      <w:r w:rsidR="00D02376">
        <w:rPr>
          <w:rFonts w:ascii="Times New Roman" w:hAnsi="Times New Roman"/>
        </w:rPr>
        <w:t xml:space="preserve"> </w:t>
      </w:r>
      <w:r w:rsidRPr="004D1433">
        <w:rPr>
          <w:rFonts w:ascii="Times New Roman" w:hAnsi="Times New Roman" w:cs="Times New Roman"/>
        </w:rPr>
        <w:t xml:space="preserve">классов.  </w:t>
      </w:r>
    </w:p>
    <w:p w14:paraId="1D3F9B9A" w14:textId="75B191B8" w:rsidR="008E556E" w:rsidRPr="004D1433" w:rsidRDefault="008E556E" w:rsidP="008E556E">
      <w:pPr>
        <w:ind w:left="708"/>
      </w:pPr>
      <w:r w:rsidRPr="004D1433">
        <w:rPr>
          <w:b/>
        </w:rPr>
        <w:t>Форма организации образовательного процесса</w:t>
      </w:r>
      <w:r w:rsidRPr="004D1433">
        <w:t xml:space="preserve"> – групповая</w:t>
      </w:r>
      <w:r w:rsidR="00860D31">
        <w:t>.</w:t>
      </w:r>
      <w:r w:rsidRPr="004D1433">
        <w:t xml:space="preserve"> </w:t>
      </w:r>
    </w:p>
    <w:p w14:paraId="2C413298" w14:textId="77777777" w:rsidR="008E556E" w:rsidRPr="004D1433" w:rsidRDefault="008E556E" w:rsidP="008E556E">
      <w:pPr>
        <w:ind w:firstLine="709"/>
        <w:jc w:val="both"/>
      </w:pPr>
      <w:r w:rsidRPr="00E412A9">
        <w:rPr>
          <w:b/>
          <w:bCs/>
        </w:rPr>
        <w:t>Форма организации занятия</w:t>
      </w:r>
      <w:r w:rsidRPr="004D1433">
        <w:t xml:space="preserve"> – лекция/семинар/практическое занятие/образовательная игра/самостоятельная работа.</w:t>
      </w:r>
    </w:p>
    <w:p w14:paraId="0788C47A" w14:textId="77777777" w:rsidR="00C22179" w:rsidRPr="00C22179" w:rsidRDefault="00C22179" w:rsidP="00C22179">
      <w:pPr>
        <w:jc w:val="both"/>
        <w:rPr>
          <w:bCs/>
        </w:rPr>
      </w:pPr>
    </w:p>
    <w:p w14:paraId="707C6A8F" w14:textId="77777777" w:rsidR="008E556E" w:rsidRPr="00E412A9" w:rsidRDefault="008E556E" w:rsidP="008E556E">
      <w:pPr>
        <w:pStyle w:val="ConsPlusNormal"/>
        <w:numPr>
          <w:ilvl w:val="0"/>
          <w:numId w:val="5"/>
        </w:numPr>
        <w:spacing w:line="276" w:lineRule="auto"/>
        <w:jc w:val="center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E412A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и планируемые результаты</w:t>
      </w:r>
    </w:p>
    <w:p w14:paraId="2E329CD0" w14:textId="77777777" w:rsidR="00860D31" w:rsidRDefault="00860D31" w:rsidP="00B9395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</w:rPr>
      </w:pPr>
    </w:p>
    <w:p w14:paraId="367DE568" w14:textId="383040CC" w:rsidR="00B9395D" w:rsidRPr="00353F22" w:rsidRDefault="00B9395D" w:rsidP="00B9395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color w:val="000000"/>
        </w:rPr>
      </w:pPr>
      <w:r w:rsidRPr="00353F22">
        <w:rPr>
          <w:rStyle w:val="c2"/>
          <w:color w:val="000000"/>
        </w:rPr>
        <w:t xml:space="preserve">Основная задача </w:t>
      </w:r>
      <w:r>
        <w:rPr>
          <w:rStyle w:val="c2"/>
          <w:color w:val="000000"/>
        </w:rPr>
        <w:t>курса</w:t>
      </w:r>
      <w:r w:rsidRPr="00353F22">
        <w:rPr>
          <w:rStyle w:val="c2"/>
          <w:color w:val="000000"/>
        </w:rPr>
        <w:t xml:space="preserve"> – подготовка к </w:t>
      </w:r>
      <w:r w:rsidR="00521884">
        <w:rPr>
          <w:rStyle w:val="c2"/>
          <w:color w:val="000000"/>
        </w:rPr>
        <w:t xml:space="preserve">перечневым </w:t>
      </w:r>
      <w:r w:rsidRPr="00353F22">
        <w:rPr>
          <w:rStyle w:val="c2"/>
          <w:color w:val="000000"/>
        </w:rPr>
        <w:t>олимпиадам по обществознанию, политологии и социологии:</w:t>
      </w:r>
      <w:r>
        <w:rPr>
          <w:rStyle w:val="c2"/>
          <w:color w:val="000000"/>
        </w:rPr>
        <w:t xml:space="preserve"> МОШ,</w:t>
      </w:r>
      <w:r w:rsidRPr="00353F22">
        <w:rPr>
          <w:rStyle w:val="c2"/>
          <w:color w:val="000000"/>
        </w:rPr>
        <w:t xml:space="preserve"> «Высшей пробы», др</w:t>
      </w:r>
      <w:r w:rsidR="00521884">
        <w:rPr>
          <w:rStyle w:val="c2"/>
          <w:color w:val="000000"/>
        </w:rPr>
        <w:t>.</w:t>
      </w:r>
      <w:r w:rsidRPr="00353F22">
        <w:rPr>
          <w:rStyle w:val="c2"/>
          <w:color w:val="000000"/>
        </w:rPr>
        <w:t xml:space="preserve">, а также заданиям по политологии, </w:t>
      </w:r>
      <w:r w:rsidRPr="00353F22">
        <w:rPr>
          <w:rStyle w:val="c2"/>
          <w:color w:val="000000"/>
        </w:rPr>
        <w:lastRenderedPageBreak/>
        <w:t xml:space="preserve">социологии и социальной философии </w:t>
      </w:r>
      <w:proofErr w:type="spellStart"/>
      <w:r w:rsidRPr="00353F22">
        <w:rPr>
          <w:rStyle w:val="c2"/>
          <w:color w:val="000000"/>
        </w:rPr>
        <w:t>ВсОШ</w:t>
      </w:r>
      <w:proofErr w:type="spellEnd"/>
      <w:r w:rsidRPr="00353F22">
        <w:rPr>
          <w:rStyle w:val="c2"/>
          <w:color w:val="000000"/>
        </w:rPr>
        <w:t xml:space="preserve"> по обществознанию. Поэтому в рамках курса рассматриваются основные понятия и теории, их философские истоки. </w:t>
      </w:r>
    </w:p>
    <w:p w14:paraId="0B0246B9" w14:textId="77777777" w:rsidR="00521884" w:rsidRDefault="00B9395D" w:rsidP="00B9395D">
      <w:pPr>
        <w:ind w:firstLine="709"/>
        <w:jc w:val="both"/>
        <w:rPr>
          <w:color w:val="000000"/>
        </w:rPr>
      </w:pPr>
      <w:r w:rsidRPr="00353F22">
        <w:rPr>
          <w:color w:val="000000"/>
        </w:rPr>
        <w:t>Курс нацелен на развитие основных компетенций и навыков для выполнения как теоретических, так и практических заданий олимпиад. На основе навыков чтения академических текстов, написания развернутых письменных ответов формируются умения решать задания разных форматов. В рамках рассматриваемого материала учащиеся проследят за развитием политической мысли, а также разберут центральные для современной политической науки темы. Будут рассмотрены ключевые понятия, описывающие общество и основны</w:t>
      </w:r>
      <w:r>
        <w:rPr>
          <w:color w:val="000000"/>
        </w:rPr>
        <w:t>х</w:t>
      </w:r>
      <w:r w:rsidRPr="00353F22">
        <w:rPr>
          <w:color w:val="000000"/>
        </w:rPr>
        <w:t xml:space="preserve"> социологических теорий. </w:t>
      </w:r>
    </w:p>
    <w:p w14:paraId="7B744DE5" w14:textId="27A9BB54" w:rsidR="00B9395D" w:rsidRPr="00521884" w:rsidRDefault="00521884" w:rsidP="00521884">
      <w:pPr>
        <w:ind w:firstLine="709"/>
        <w:jc w:val="both"/>
        <w:rPr>
          <w:color w:val="000000"/>
        </w:rPr>
      </w:pPr>
      <w:r>
        <w:rPr>
          <w:color w:val="000000"/>
        </w:rPr>
        <w:t>Курс</w:t>
      </w:r>
      <w:r w:rsidR="00B9395D" w:rsidRPr="00353F22">
        <w:rPr>
          <w:color w:val="000000"/>
        </w:rPr>
        <w:t xml:space="preserve"> читается блоками и учитывает сроки туров олимпиад. </w:t>
      </w:r>
      <w:r w:rsidRPr="00353F22">
        <w:rPr>
          <w:color w:val="000000"/>
        </w:rPr>
        <w:t>Занятия по разделам социология и политология чередуются, в каждом из этих разделов рассматриваются некоторые интересные историко-философские предпосылки современных дискуссий</w:t>
      </w:r>
      <w:r>
        <w:rPr>
          <w:color w:val="000000"/>
        </w:rPr>
        <w:t xml:space="preserve">. </w:t>
      </w:r>
      <w:r w:rsidR="00B9395D" w:rsidRPr="00353F22">
        <w:rPr>
          <w:color w:val="000000"/>
        </w:rPr>
        <w:t xml:space="preserve">В программе </w:t>
      </w:r>
      <w:r>
        <w:rPr>
          <w:color w:val="000000"/>
        </w:rPr>
        <w:t>курса</w:t>
      </w:r>
      <w:r w:rsidR="00B9395D" w:rsidRPr="00353F22">
        <w:rPr>
          <w:color w:val="000000"/>
        </w:rPr>
        <w:t xml:space="preserve"> реализуются межпредметные связи между блоками, демонстрируется многоаспектность рассматриваемых проблем и кейсов. </w:t>
      </w:r>
    </w:p>
    <w:p w14:paraId="2CA42DAC" w14:textId="2B4BA071" w:rsidR="00521884" w:rsidRPr="009970B0" w:rsidRDefault="00521884" w:rsidP="009970B0">
      <w:pPr>
        <w:pStyle w:val="a4"/>
        <w:numPr>
          <w:ilvl w:val="0"/>
          <w:numId w:val="8"/>
        </w:numPr>
        <w:spacing w:before="200" w:after="200"/>
        <w:jc w:val="both"/>
        <w:rPr>
          <w:b/>
          <w:color w:val="000000"/>
        </w:rPr>
      </w:pPr>
      <w:r w:rsidRPr="009970B0">
        <w:rPr>
          <w:b/>
          <w:color w:val="000000"/>
        </w:rPr>
        <w:t>Раздел «Социология»</w:t>
      </w:r>
    </w:p>
    <w:p w14:paraId="3178FA39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1. Система социологических понятий. Основные теоретические дилеммы в социологии. </w:t>
      </w:r>
    </w:p>
    <w:p w14:paraId="09243547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Обзор основных понятий и их взаимосвязей. Социальная структура, взаимодействия и процессы. Теории общества как системы и как индивидуального взаимодействия. Теории солидарности и конфликта. Сравнение теорий, применение теорий для анализа различных проблем. </w:t>
      </w:r>
    </w:p>
    <w:p w14:paraId="4D1C8CBB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Основы построение аргументов и контраргументов на основе «конкурирующих» теорий. </w:t>
      </w:r>
    </w:p>
    <w:p w14:paraId="5B4FB4A7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2. Группы и общности.</w:t>
      </w:r>
    </w:p>
    <w:p w14:paraId="1BD258E4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Понятия социальной группы. Классификации групп. Формирование представлений о разных типах групп в социологических теориях. </w:t>
      </w:r>
    </w:p>
    <w:p w14:paraId="6FA8DDB8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Общность и общество. Групповая структура обществ на различных этапах развития. </w:t>
      </w:r>
    </w:p>
    <w:p w14:paraId="3C4ED334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Теории коллективного поведения.</w:t>
      </w:r>
    </w:p>
    <w:p w14:paraId="3709595E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Анализ кейсов.</w:t>
      </w:r>
    </w:p>
    <w:p w14:paraId="7CB63F11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3. Социальный контроль и девиация.</w:t>
      </w:r>
    </w:p>
    <w:p w14:paraId="769E59CC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Механизмы социального контроля. Нормы и ценности. Виды социального контроля. Функции социального контроля.</w:t>
      </w:r>
    </w:p>
    <w:p w14:paraId="33E7D33B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Девиантное поведение, различные теории девиантного поведения. </w:t>
      </w:r>
    </w:p>
    <w:p w14:paraId="5F9F5C78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Понятие аномия в социологии. Теории стигматизации.</w:t>
      </w:r>
    </w:p>
    <w:p w14:paraId="7FAB3FDB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Задания на критику текста.</w:t>
      </w:r>
    </w:p>
    <w:p w14:paraId="67BDB3B6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4. Личность и социализация.</w:t>
      </w:r>
    </w:p>
    <w:p w14:paraId="73A43065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Основные теории социализации. Процессы первичной и вторичной социализации. Социология детства. </w:t>
      </w:r>
    </w:p>
    <w:p w14:paraId="7CE18661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Идентичность личности. Теории идентичности. Место психоанализа в современной социологической традиции. </w:t>
      </w:r>
    </w:p>
    <w:p w14:paraId="72ED2275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Основные элементы эссе. Теоретическая аргументация, примеры, личная позиция в эссе.</w:t>
      </w:r>
    </w:p>
    <w:p w14:paraId="0E4FE003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5. Стратификация и социальная мобильность.</w:t>
      </w:r>
    </w:p>
    <w:p w14:paraId="29519028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Социальные различия и неравенство. Разделение труда и объяснение его последствий в различных теоретических подходах. Функциональный подход и теории конфликта. Связь неравенства и господства. </w:t>
      </w:r>
    </w:p>
    <w:p w14:paraId="391429CB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Основные теории стратификации. </w:t>
      </w:r>
    </w:p>
    <w:p w14:paraId="559433BA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Социальная мобильность. </w:t>
      </w:r>
    </w:p>
    <w:p w14:paraId="31913E63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Стратификация и мобильность в современном обществе. Открытое и закрытое общество.</w:t>
      </w:r>
    </w:p>
    <w:p w14:paraId="2C13314F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lastRenderedPageBreak/>
        <w:t xml:space="preserve">Задания на анализ статистической информации, результатов опросов и других измерений. Основные понятия количественной социологии. </w:t>
      </w:r>
    </w:p>
    <w:p w14:paraId="77577944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6. Теории социального обмена и конфликта.</w:t>
      </w:r>
    </w:p>
    <w:p w14:paraId="71D4102C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Социологические теории конфликта. Конфликт как свойство социальной структуры. Социальная жизнь как хаос индивидуальных взаимодействий. </w:t>
      </w:r>
    </w:p>
    <w:p w14:paraId="6F7D6C88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>Теория обмена. Социальный и экономический обмен.</w:t>
      </w:r>
    </w:p>
    <w:p w14:paraId="39B983AF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Критический анализ текстов. Аргументация и формулирование обобщающих выводов. </w:t>
      </w:r>
    </w:p>
    <w:p w14:paraId="1CFDA82B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>7. Социальные институты.</w:t>
      </w:r>
    </w:p>
    <w:p w14:paraId="4A293A0F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Социально-антропологическая и социологическая традиции исследования социальных институтов. Функции социальных институтов – способы их анализа в различных социологических теориях. Динамика социальных институтов и тип общества. </w:t>
      </w:r>
    </w:p>
    <w:p w14:paraId="2AA53362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Анализ механизмов институционализации в конструктивистских теориях. </w:t>
      </w:r>
    </w:p>
    <w:p w14:paraId="1EB0F997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Семья как социальный институт, традиции ее изучения. Гендер, феминистские теории. </w:t>
      </w:r>
    </w:p>
    <w:p w14:paraId="0663D82C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>Социологический анализ политических институтов.</w:t>
      </w:r>
    </w:p>
    <w:p w14:paraId="3F68B9F2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Применение понятий теорий институтов при анализе кейсов. </w:t>
      </w:r>
    </w:p>
    <w:p w14:paraId="2FB247F7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>8. Культуры и социальные системы.</w:t>
      </w:r>
    </w:p>
    <w:p w14:paraId="657F9A68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Социологические теории культуры. Связь социологических теорий с философскими и социально-антропологическими теориями. </w:t>
      </w:r>
    </w:p>
    <w:p w14:paraId="6B537327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Этнические культуры. Этнос и нация. </w:t>
      </w:r>
    </w:p>
    <w:p w14:paraId="7B75842B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proofErr w:type="spellStart"/>
      <w:r w:rsidRPr="006A7F92">
        <w:rPr>
          <w:rStyle w:val="c2"/>
        </w:rPr>
        <w:t>Культуриндустрия</w:t>
      </w:r>
      <w:proofErr w:type="spellEnd"/>
      <w:r w:rsidRPr="006A7F92">
        <w:rPr>
          <w:rStyle w:val="c2"/>
        </w:rPr>
        <w:t xml:space="preserve">. Теории медиа. Критика </w:t>
      </w:r>
      <w:proofErr w:type="spellStart"/>
      <w:r w:rsidRPr="006A7F92">
        <w:rPr>
          <w:rStyle w:val="c2"/>
        </w:rPr>
        <w:t>культуриндустрии</w:t>
      </w:r>
      <w:proofErr w:type="spellEnd"/>
      <w:r w:rsidRPr="006A7F92">
        <w:rPr>
          <w:rStyle w:val="c2"/>
        </w:rPr>
        <w:t xml:space="preserve"> в </w:t>
      </w:r>
      <w:proofErr w:type="spellStart"/>
      <w:r w:rsidRPr="006A7F92">
        <w:rPr>
          <w:rStyle w:val="c2"/>
        </w:rPr>
        <w:t>неомарксистских</w:t>
      </w:r>
      <w:proofErr w:type="spellEnd"/>
      <w:r w:rsidRPr="006A7F92">
        <w:rPr>
          <w:rStyle w:val="c2"/>
        </w:rPr>
        <w:t xml:space="preserve"> теориях.</w:t>
      </w:r>
    </w:p>
    <w:p w14:paraId="665C6020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Субкультуры. </w:t>
      </w:r>
    </w:p>
    <w:p w14:paraId="00E0AB3B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>Иерархия ценностей.</w:t>
      </w:r>
    </w:p>
    <w:p w14:paraId="4615B6B9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>Социальные символы. Культура как текст.</w:t>
      </w:r>
    </w:p>
    <w:p w14:paraId="4A0FAB34" w14:textId="77777777" w:rsidR="00521884" w:rsidRPr="006A7F92" w:rsidRDefault="00521884" w:rsidP="0052188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6A7F92">
        <w:rPr>
          <w:rStyle w:val="c2"/>
        </w:rPr>
        <w:t xml:space="preserve">Задания с анализом визуальной информации. Визуальная культура современного общества. </w:t>
      </w:r>
    </w:p>
    <w:p w14:paraId="4E13F409" w14:textId="4B354D20" w:rsidR="00521884" w:rsidRPr="009970B0" w:rsidRDefault="00521884" w:rsidP="009970B0">
      <w:pPr>
        <w:pStyle w:val="a4"/>
        <w:numPr>
          <w:ilvl w:val="0"/>
          <w:numId w:val="8"/>
        </w:numPr>
        <w:spacing w:before="200" w:after="200"/>
        <w:jc w:val="both"/>
        <w:rPr>
          <w:b/>
          <w:color w:val="000000"/>
        </w:rPr>
      </w:pPr>
      <w:r w:rsidRPr="009970B0">
        <w:rPr>
          <w:b/>
          <w:color w:val="000000"/>
        </w:rPr>
        <w:t>Раздел «Политология»</w:t>
      </w:r>
    </w:p>
    <w:p w14:paraId="6E85EA4A" w14:textId="77777777" w:rsidR="00521884" w:rsidRPr="00087165" w:rsidRDefault="00521884" w:rsidP="009970B0">
      <w:pPr>
        <w:ind w:firstLine="709"/>
        <w:contextualSpacing/>
        <w:jc w:val="both"/>
        <w:rPr>
          <w:color w:val="000000"/>
        </w:rPr>
      </w:pPr>
      <w:r w:rsidRPr="00087165">
        <w:rPr>
          <w:b/>
          <w:bCs/>
          <w:color w:val="000000"/>
        </w:rPr>
        <w:t>Блок политической философии</w:t>
      </w:r>
    </w:p>
    <w:p w14:paraId="2279FDBD" w14:textId="77777777" w:rsidR="00521884" w:rsidRPr="00087165" w:rsidRDefault="00521884" w:rsidP="009970B0">
      <w:pPr>
        <w:ind w:firstLine="709"/>
        <w:contextualSpacing/>
        <w:jc w:val="both"/>
        <w:rPr>
          <w:color w:val="000000"/>
        </w:rPr>
      </w:pPr>
      <w:r w:rsidRPr="00087165">
        <w:t>Обзор истории политических учений в историко-политическом контексте.</w:t>
      </w:r>
      <w:r w:rsidRPr="00087165">
        <w:rPr>
          <w:color w:val="000000"/>
        </w:rPr>
        <w:t xml:space="preserve"> Изучение философии в исторической перспективе с разбором текстов основных авторов: Платон, Аристотель, Макиавелли, </w:t>
      </w:r>
      <w:proofErr w:type="spellStart"/>
      <w:r w:rsidRPr="00087165">
        <w:rPr>
          <w:color w:val="000000"/>
        </w:rPr>
        <w:t>Боден</w:t>
      </w:r>
      <w:proofErr w:type="spellEnd"/>
      <w:r w:rsidRPr="00087165">
        <w:rPr>
          <w:color w:val="000000"/>
        </w:rPr>
        <w:t xml:space="preserve">, Гоббс, Локк, </w:t>
      </w:r>
      <w:proofErr w:type="spellStart"/>
      <w:r w:rsidRPr="00087165">
        <w:rPr>
          <w:color w:val="000000"/>
        </w:rPr>
        <w:t>Монтескьё</w:t>
      </w:r>
      <w:proofErr w:type="spellEnd"/>
      <w:r w:rsidRPr="00087165">
        <w:rPr>
          <w:color w:val="000000"/>
        </w:rPr>
        <w:t xml:space="preserve">, Руссо, </w:t>
      </w:r>
      <w:proofErr w:type="spellStart"/>
      <w:r w:rsidRPr="00087165">
        <w:rPr>
          <w:color w:val="000000"/>
        </w:rPr>
        <w:t>Бёрк</w:t>
      </w:r>
      <w:proofErr w:type="spellEnd"/>
      <w:r w:rsidRPr="00087165">
        <w:rPr>
          <w:color w:val="000000"/>
        </w:rPr>
        <w:t xml:space="preserve">, Гамильтон, </w:t>
      </w:r>
      <w:proofErr w:type="spellStart"/>
      <w:r w:rsidRPr="00087165">
        <w:rPr>
          <w:color w:val="000000"/>
        </w:rPr>
        <w:t>Токвиль</w:t>
      </w:r>
      <w:proofErr w:type="spellEnd"/>
      <w:r w:rsidRPr="00087165">
        <w:rPr>
          <w:color w:val="000000"/>
        </w:rPr>
        <w:t>. Разбор основных понятий, влияния идей мыслителей на развитие политической мысли.</w:t>
      </w:r>
    </w:p>
    <w:p w14:paraId="3D0801DE" w14:textId="77777777" w:rsidR="00521884" w:rsidRPr="00087165" w:rsidRDefault="00521884" w:rsidP="009970B0">
      <w:pPr>
        <w:ind w:firstLine="709"/>
        <w:contextualSpacing/>
        <w:jc w:val="both"/>
        <w:rPr>
          <w:color w:val="000000"/>
        </w:rPr>
      </w:pPr>
      <w:r w:rsidRPr="00087165">
        <w:rPr>
          <w:b/>
          <w:bCs/>
          <w:color w:val="000000"/>
        </w:rPr>
        <w:t>Блок категорий политической науки</w:t>
      </w:r>
    </w:p>
    <w:p w14:paraId="773C830D" w14:textId="77777777" w:rsidR="00521884" w:rsidRPr="00087165" w:rsidRDefault="00521884" w:rsidP="00521884">
      <w:pPr>
        <w:ind w:firstLine="720"/>
        <w:contextualSpacing/>
        <w:jc w:val="both"/>
        <w:rPr>
          <w:color w:val="000000"/>
        </w:rPr>
      </w:pPr>
      <w:r w:rsidRPr="00087165">
        <w:rPr>
          <w:color w:val="000000"/>
        </w:rPr>
        <w:t xml:space="preserve">Изучение основных понятий и теорий. Политика, власть, государство, форма государства, классификации государств на политической карте мира. Избирательные системы. Выборы, партии. Политическая культура, политическое поведение. Анализ кейсов, письменный ответ по вопросам к кейсу. </w:t>
      </w:r>
      <w:r w:rsidRPr="00087165">
        <w:t>Государственная политика и международные отношения.</w:t>
      </w:r>
      <w:r w:rsidRPr="00087165">
        <w:rPr>
          <w:color w:val="000000"/>
        </w:rPr>
        <w:t xml:space="preserve"> Учет условий задания в предлагаемом анализе, мерах, программах реформ и прочее.</w:t>
      </w:r>
    </w:p>
    <w:p w14:paraId="3087920D" w14:textId="77777777" w:rsidR="00521884" w:rsidRPr="009970B0" w:rsidRDefault="00521884" w:rsidP="009970B0">
      <w:pPr>
        <w:pStyle w:val="a4"/>
        <w:numPr>
          <w:ilvl w:val="0"/>
          <w:numId w:val="8"/>
        </w:numPr>
        <w:spacing w:before="200" w:after="200"/>
        <w:jc w:val="both"/>
        <w:rPr>
          <w:b/>
          <w:color w:val="000000"/>
        </w:rPr>
      </w:pPr>
      <w:r w:rsidRPr="009970B0">
        <w:rPr>
          <w:b/>
          <w:color w:val="000000"/>
        </w:rPr>
        <w:t>Раздел «Философия»</w:t>
      </w:r>
    </w:p>
    <w:p w14:paraId="5BFAD164" w14:textId="77777777" w:rsidR="00521884" w:rsidRPr="00087165" w:rsidRDefault="00521884" w:rsidP="009970B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087165">
        <w:rPr>
          <w:rStyle w:val="c2"/>
          <w:color w:val="000000"/>
        </w:rPr>
        <w:t xml:space="preserve">Основные категории философии. Основы социальной философии. </w:t>
      </w:r>
    </w:p>
    <w:p w14:paraId="403FCCE8" w14:textId="77777777" w:rsidR="00521884" w:rsidRPr="00087165" w:rsidRDefault="00521884" w:rsidP="009970B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087165">
        <w:rPr>
          <w:rStyle w:val="c2"/>
          <w:color w:val="000000"/>
        </w:rPr>
        <w:t>Основы онтологии. Материализм и идеализм. Основные законы диалектики. Системные теории.</w:t>
      </w:r>
    </w:p>
    <w:p w14:paraId="6AA4C97A" w14:textId="77777777" w:rsidR="00521884" w:rsidRPr="006A7F92" w:rsidRDefault="00521884" w:rsidP="009970B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 xml:space="preserve">Основы теории познания. Эмпиризм и рационализм. Вопрос о познаваемости мира. </w:t>
      </w:r>
    </w:p>
    <w:p w14:paraId="4ED24E6C" w14:textId="66B6B512" w:rsidR="00521884" w:rsidRDefault="00521884" w:rsidP="009970B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6A7F92">
        <w:rPr>
          <w:rStyle w:val="c2"/>
          <w:color w:val="000000"/>
        </w:rPr>
        <w:t>Аксиология. История этических учений. Теории справедливости. Свобода воли. Практическая философия и этика.</w:t>
      </w:r>
    </w:p>
    <w:p w14:paraId="0A4D67C2" w14:textId="77777777" w:rsidR="00860D31" w:rsidRPr="006A7F92" w:rsidRDefault="00860D31" w:rsidP="009970B0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</w:p>
    <w:p w14:paraId="1C764FC6" w14:textId="77777777" w:rsidR="00521884" w:rsidRPr="009970B0" w:rsidRDefault="00521884" w:rsidP="009970B0">
      <w:pPr>
        <w:pStyle w:val="a4"/>
        <w:numPr>
          <w:ilvl w:val="0"/>
          <w:numId w:val="8"/>
        </w:numPr>
        <w:spacing w:before="200" w:after="200"/>
        <w:jc w:val="both"/>
        <w:rPr>
          <w:b/>
          <w:color w:val="000000"/>
        </w:rPr>
      </w:pPr>
      <w:r w:rsidRPr="009970B0">
        <w:rPr>
          <w:b/>
          <w:color w:val="000000"/>
        </w:rPr>
        <w:lastRenderedPageBreak/>
        <w:t>Раздел «Экономика»</w:t>
      </w:r>
    </w:p>
    <w:p w14:paraId="01DF31BB" w14:textId="77777777" w:rsidR="00521884" w:rsidRPr="006A7F92" w:rsidRDefault="00521884" w:rsidP="00521884">
      <w:pPr>
        <w:pStyle w:val="Default"/>
        <w:ind w:firstLine="709"/>
        <w:jc w:val="both"/>
        <w:rPr>
          <w:lang w:val="ru-RU"/>
        </w:rPr>
      </w:pPr>
      <w:r w:rsidRPr="006A7F92">
        <w:rPr>
          <w:lang w:val="ru-RU"/>
        </w:rPr>
        <w:t xml:space="preserve">Что изучает микроэкономика. Выбор. Альтернативная стоимость и упущенная выгода. Кривая производственных возможностей (КПВ). Решение задач на альтернативную стоимость, построение КПВ, решение задач на сложение КПВ. </w:t>
      </w:r>
    </w:p>
    <w:p w14:paraId="6A837B65" w14:textId="77777777" w:rsidR="00521884" w:rsidRPr="006A7F92" w:rsidRDefault="00521884" w:rsidP="00521884">
      <w:pPr>
        <w:pStyle w:val="Default"/>
        <w:ind w:firstLine="709"/>
        <w:jc w:val="both"/>
        <w:rPr>
          <w:lang w:val="ru-RU"/>
        </w:rPr>
      </w:pPr>
      <w:r w:rsidRPr="006A7F92">
        <w:rPr>
          <w:lang w:val="ru-RU"/>
        </w:rPr>
        <w:t xml:space="preserve">Полезность. </w:t>
      </w:r>
      <w:proofErr w:type="spellStart"/>
      <w:r w:rsidRPr="006A7F92">
        <w:rPr>
          <w:lang w:val="ru-RU"/>
        </w:rPr>
        <w:t>Кардиналистская</w:t>
      </w:r>
      <w:proofErr w:type="spellEnd"/>
      <w:r w:rsidRPr="006A7F92">
        <w:rPr>
          <w:lang w:val="ru-RU"/>
        </w:rPr>
        <w:t xml:space="preserve"> и </w:t>
      </w:r>
      <w:proofErr w:type="spellStart"/>
      <w:r w:rsidRPr="006A7F92">
        <w:rPr>
          <w:lang w:val="ru-RU"/>
        </w:rPr>
        <w:t>ординалистская</w:t>
      </w:r>
      <w:proofErr w:type="spellEnd"/>
      <w:r w:rsidRPr="006A7F92">
        <w:rPr>
          <w:lang w:val="ru-RU"/>
        </w:rPr>
        <w:t xml:space="preserve"> теории полезности. Карта и кривые безразличия. Общая и предельная полезности. Закон убывающей предельной полезности. Потребительский доход и бюджетное ограничение. Задача максимизации полезности потребителя. Карты кривых безразличия для различных ситуаций </w:t>
      </w:r>
    </w:p>
    <w:p w14:paraId="5121AED4" w14:textId="77777777" w:rsidR="00521884" w:rsidRPr="006A7F92" w:rsidRDefault="00521884" w:rsidP="00521884">
      <w:pPr>
        <w:pStyle w:val="Default"/>
        <w:ind w:firstLine="709"/>
        <w:jc w:val="both"/>
        <w:rPr>
          <w:lang w:val="ru-RU"/>
        </w:rPr>
      </w:pPr>
      <w:r w:rsidRPr="006A7F92">
        <w:rPr>
          <w:lang w:val="ru-RU"/>
        </w:rPr>
        <w:t xml:space="preserve">Спрос. Величина и функция спроса. Закон и кривая спроса. Исключения из закона спроса. Неценовые факторы спроса. Субституты и комплементы. Нормальные товары, товары роскоши и товары низшей категории. Предложение. Величина и функция предложения. Закон и кривая предложения. Неценовые факторы предложения. Рыночное равновесие. Построение графиков спроса и предложения. Сложение спроса. Решение задач на рыночное равновесие. Решение задач на сдвиги спроса и предложения и их влияние на равновесие </w:t>
      </w:r>
    </w:p>
    <w:p w14:paraId="143CE365" w14:textId="77777777" w:rsidR="00521884" w:rsidRPr="006A7F92" w:rsidRDefault="00521884" w:rsidP="00521884">
      <w:pPr>
        <w:pStyle w:val="Default"/>
        <w:ind w:firstLine="709"/>
        <w:jc w:val="both"/>
        <w:rPr>
          <w:lang w:val="ru-RU"/>
        </w:rPr>
      </w:pPr>
      <w:r w:rsidRPr="006A7F92">
        <w:rPr>
          <w:lang w:val="ru-RU"/>
        </w:rPr>
        <w:t xml:space="preserve">Государственное вмешательство (пол и потолок цены, налоги и субсидии). Квоты на товары. Дефицит и избыток товара на рынке. Процесс рыночного ценообразования. Изменение рыночного равновесия вследствие изменения спроса и/или предложения. Оценка налогового бремени. Излишки потребителя и производителя. Мёртвый груз. Кривая </w:t>
      </w:r>
      <w:proofErr w:type="spellStart"/>
      <w:r w:rsidRPr="006A7F92">
        <w:rPr>
          <w:lang w:val="ru-RU"/>
        </w:rPr>
        <w:t>Лаффера</w:t>
      </w:r>
      <w:proofErr w:type="spellEnd"/>
      <w:r w:rsidRPr="006A7F92">
        <w:rPr>
          <w:lang w:val="ru-RU"/>
        </w:rPr>
        <w:t>.</w:t>
      </w:r>
    </w:p>
    <w:p w14:paraId="7EEC4E23" w14:textId="77777777" w:rsidR="00521884" w:rsidRPr="006A7F92" w:rsidRDefault="00521884" w:rsidP="00521884">
      <w:pPr>
        <w:pStyle w:val="Default"/>
        <w:ind w:firstLine="709"/>
        <w:jc w:val="both"/>
        <w:rPr>
          <w:lang w:val="ru-RU"/>
        </w:rPr>
      </w:pPr>
      <w:r w:rsidRPr="006A7F92">
        <w:rPr>
          <w:lang w:val="ru-RU"/>
        </w:rPr>
        <w:t>КПВ. Рыночное равновесие. Задачи на установление пола и потолка цен. Подсчёт размера дефицита и избытка. Решение задач на анализ последствий налогообложения, расчет излишков потребителя и производителя, величины налогового бремени.</w:t>
      </w:r>
    </w:p>
    <w:p w14:paraId="4A7E9A9D" w14:textId="77777777" w:rsidR="00521884" w:rsidRPr="006A7F92" w:rsidRDefault="00521884" w:rsidP="00521884">
      <w:pPr>
        <w:pStyle w:val="Default"/>
        <w:ind w:firstLine="709"/>
        <w:jc w:val="both"/>
        <w:rPr>
          <w:lang w:val="ru-RU"/>
        </w:rPr>
      </w:pPr>
      <w:r w:rsidRPr="006A7F92">
        <w:rPr>
          <w:lang w:val="ru-RU"/>
        </w:rPr>
        <w:t xml:space="preserve">Понятие эластичности. Ценовая эластичность спроса: определение, эластичность линейной функции спроса. Факторы ценовой эластичности спроса. Классификация товара по ценовой эластичности спроса. Взаимосвязь эластичности спроса и выручки продавцов. Эластичность спроса по доходу и перекрестная эластичность спроса. Ценовая эластичность предложения: определение, эластичность линейно функции предложения. Факторы ценовой эластичности предложения. Классификация предложения по ценовой эластичности. Задачи на эластичность спроса и предложения, определение вида товара по эластичности спроса. </w:t>
      </w:r>
    </w:p>
    <w:p w14:paraId="75FE4349" w14:textId="77777777" w:rsidR="00521884" w:rsidRPr="006A7F92" w:rsidRDefault="00521884" w:rsidP="00521884">
      <w:pPr>
        <w:pStyle w:val="Default"/>
        <w:ind w:firstLine="709"/>
        <w:jc w:val="both"/>
        <w:rPr>
          <w:lang w:val="ru-RU"/>
        </w:rPr>
      </w:pPr>
      <w:r w:rsidRPr="006A7F92">
        <w:rPr>
          <w:lang w:val="ru-RU"/>
        </w:rPr>
        <w:t xml:space="preserve">Доход, издержки и прибыль фирмы. Виды издержек: экономические и бухгалтерские. Общие, средние и предельные издержки фирмы, их вывод из производственной функции. Общий, средний и предельный продукт фирмы. Рентабельность производства. Рынки факторов производства: труда и капитала. Спрос фирмы на факторы производства. Рынок труда: особенности спроса, предложения, конкуренции и издержек фирмы. Ставка заработной платы. </w:t>
      </w:r>
    </w:p>
    <w:p w14:paraId="366847F3" w14:textId="77777777" w:rsidR="00521884" w:rsidRPr="006A7F92" w:rsidRDefault="00521884" w:rsidP="00521884">
      <w:pPr>
        <w:pStyle w:val="Default"/>
        <w:ind w:firstLine="709"/>
        <w:jc w:val="both"/>
        <w:rPr>
          <w:lang w:val="ru-RU"/>
        </w:rPr>
      </w:pPr>
      <w:r w:rsidRPr="006A7F92">
        <w:rPr>
          <w:lang w:val="ru-RU"/>
        </w:rPr>
        <w:t xml:space="preserve">Общие, средние и предельные величины в экономике. Решение задач по экономике труда, на равновесие рынка факторов производства </w:t>
      </w:r>
    </w:p>
    <w:p w14:paraId="599CF57D" w14:textId="77777777" w:rsidR="00521884" w:rsidRPr="00521884" w:rsidRDefault="00521884" w:rsidP="00521884">
      <w:pPr>
        <w:pStyle w:val="Default"/>
        <w:ind w:firstLine="709"/>
        <w:jc w:val="both"/>
        <w:rPr>
          <w:sz w:val="23"/>
          <w:szCs w:val="23"/>
          <w:lang w:val="ru-RU"/>
        </w:rPr>
      </w:pPr>
      <w:r w:rsidRPr="006A7F92">
        <w:rPr>
          <w:lang w:val="ru-RU"/>
        </w:rPr>
        <w:t xml:space="preserve">Конкурентная среда. Ценовая и неценовая конкуренция. Понятие рыночной структуры и рыночной власти. Виды конкурентных рынков. </w:t>
      </w:r>
    </w:p>
    <w:p w14:paraId="319F1AD3" w14:textId="77777777" w:rsidR="00521884" w:rsidRPr="009970B0" w:rsidRDefault="00521884" w:rsidP="009970B0">
      <w:pPr>
        <w:pStyle w:val="a4"/>
        <w:numPr>
          <w:ilvl w:val="0"/>
          <w:numId w:val="8"/>
        </w:numPr>
        <w:spacing w:before="200" w:after="200"/>
        <w:jc w:val="both"/>
        <w:rPr>
          <w:b/>
          <w:color w:val="000000"/>
        </w:rPr>
      </w:pPr>
      <w:r w:rsidRPr="009970B0">
        <w:rPr>
          <w:b/>
          <w:color w:val="000000"/>
        </w:rPr>
        <w:t>Раздел «Право»</w:t>
      </w:r>
    </w:p>
    <w:p w14:paraId="3FD4D1EA" w14:textId="77777777" w:rsidR="00521884" w:rsidRDefault="00521884" w:rsidP="009970B0">
      <w:pPr>
        <w:ind w:firstLine="709"/>
        <w:contextualSpacing/>
        <w:jc w:val="both"/>
      </w:pPr>
      <w:r w:rsidRPr="006A7F92">
        <w:rPr>
          <w:bCs/>
        </w:rPr>
        <w:t xml:space="preserve">Теория государства. </w:t>
      </w:r>
      <w:r w:rsidRPr="00F04570">
        <w:t>Теории происхождения государства и теории права</w:t>
      </w:r>
      <w:r>
        <w:rPr>
          <w:b/>
          <w:bCs/>
        </w:rPr>
        <w:t xml:space="preserve">. </w:t>
      </w:r>
      <w:r w:rsidRPr="006A7F92">
        <w:t>Пути возникновения государства (западный и восточный)</w:t>
      </w:r>
      <w:r>
        <w:rPr>
          <w:b/>
          <w:bCs/>
        </w:rPr>
        <w:t xml:space="preserve">. </w:t>
      </w:r>
      <w:r w:rsidRPr="006A7F92">
        <w:t>Признаки государства</w:t>
      </w:r>
      <w:r>
        <w:rPr>
          <w:b/>
          <w:bCs/>
        </w:rPr>
        <w:t xml:space="preserve">. </w:t>
      </w:r>
      <w:r w:rsidRPr="006A7F92">
        <w:t>Понятия механизма и аппарата государства</w:t>
      </w:r>
      <w:r>
        <w:t xml:space="preserve">. </w:t>
      </w:r>
      <w:r w:rsidRPr="006A7F92">
        <w:t>Классификация государственных органов</w:t>
      </w:r>
      <w:r>
        <w:t xml:space="preserve">. </w:t>
      </w:r>
      <w:r w:rsidRPr="006A7F92">
        <w:rPr>
          <w:lang w:val="fr-CA"/>
        </w:rPr>
        <w:t>C</w:t>
      </w:r>
      <w:proofErr w:type="spellStart"/>
      <w:r w:rsidRPr="006A7F92">
        <w:t>истема</w:t>
      </w:r>
      <w:proofErr w:type="spellEnd"/>
      <w:r w:rsidRPr="006A7F92">
        <w:t xml:space="preserve"> разделения властей (отдельно – разбор всей судебной системы РФ)</w:t>
      </w:r>
      <w:r>
        <w:rPr>
          <w:b/>
          <w:bCs/>
        </w:rPr>
        <w:t xml:space="preserve">. </w:t>
      </w:r>
      <w:r w:rsidRPr="006A7F92">
        <w:t>Гражданское общество</w:t>
      </w:r>
      <w:r>
        <w:t>.</w:t>
      </w:r>
    </w:p>
    <w:p w14:paraId="6285DFDD" w14:textId="77777777" w:rsidR="00521884" w:rsidRPr="004A0D6E" w:rsidRDefault="00521884" w:rsidP="009970B0">
      <w:pPr>
        <w:ind w:firstLine="709"/>
        <w:contextualSpacing/>
        <w:jc w:val="both"/>
      </w:pPr>
      <w:r>
        <w:t xml:space="preserve">Понятие права. </w:t>
      </w:r>
      <w:r w:rsidRPr="006A7F92">
        <w:t>Формы (источники) права</w:t>
      </w:r>
      <w:r>
        <w:rPr>
          <w:b/>
          <w:bCs/>
        </w:rPr>
        <w:t xml:space="preserve">. </w:t>
      </w:r>
      <w:r w:rsidRPr="006A7F92">
        <w:t>Разделение норм права на регулятивные и охранительные</w:t>
      </w:r>
      <w:r>
        <w:t xml:space="preserve">. </w:t>
      </w:r>
      <w:r w:rsidRPr="006A7F92">
        <w:t>Предмет и метод права. Разделение права на отрасли</w:t>
      </w:r>
      <w:r>
        <w:rPr>
          <w:b/>
          <w:bCs/>
        </w:rPr>
        <w:t xml:space="preserve">. </w:t>
      </w:r>
      <w:r w:rsidRPr="006A7F92">
        <w:t>Методы правового регулирования</w:t>
      </w:r>
      <w:r>
        <w:rPr>
          <w:b/>
          <w:bCs/>
        </w:rPr>
        <w:t xml:space="preserve">. </w:t>
      </w:r>
      <w:r w:rsidRPr="006A7F92">
        <w:t>Разделение права на частное и публичное</w:t>
      </w:r>
      <w:r>
        <w:rPr>
          <w:b/>
          <w:bCs/>
        </w:rPr>
        <w:t xml:space="preserve">. </w:t>
      </w:r>
      <w:r w:rsidRPr="006A7F92">
        <w:t xml:space="preserve">Разделение права на </w:t>
      </w:r>
      <w:r w:rsidRPr="006A7F92">
        <w:lastRenderedPageBreak/>
        <w:t>материальное и процессуальное</w:t>
      </w:r>
      <w:r>
        <w:rPr>
          <w:b/>
          <w:bCs/>
        </w:rPr>
        <w:t xml:space="preserve">. </w:t>
      </w:r>
      <w:r w:rsidRPr="006A7F92">
        <w:t>Понятия правовой системы и правовой семьи</w:t>
      </w:r>
      <w:r>
        <w:rPr>
          <w:b/>
          <w:bCs/>
        </w:rPr>
        <w:t xml:space="preserve">. </w:t>
      </w:r>
      <w:r w:rsidRPr="006A7F92">
        <w:t>Виды правовых семей</w:t>
      </w:r>
      <w:r>
        <w:rPr>
          <w:b/>
          <w:bCs/>
        </w:rPr>
        <w:t xml:space="preserve">. </w:t>
      </w:r>
      <w:r w:rsidRPr="004A0D6E">
        <w:rPr>
          <w:bCs/>
        </w:rPr>
        <w:t>Дискуссия по теме «Существует ли обязанность подчиняться закону?»</w:t>
      </w:r>
      <w:r w:rsidRPr="004A0D6E">
        <w:t xml:space="preserve"> </w:t>
      </w:r>
    </w:p>
    <w:p w14:paraId="44EA03AB" w14:textId="77777777" w:rsidR="00521884" w:rsidRPr="004A0D6E" w:rsidRDefault="00521884" w:rsidP="009970B0">
      <w:pPr>
        <w:pStyle w:val="a4"/>
        <w:ind w:left="0" w:firstLine="708"/>
        <w:jc w:val="both"/>
        <w:rPr>
          <w:rFonts w:ascii="Times New Roman" w:hAnsi="Times New Roman" w:cs="Times New Roman"/>
          <w:bCs/>
        </w:rPr>
      </w:pPr>
      <w:r w:rsidRPr="004A0D6E">
        <w:rPr>
          <w:rFonts w:ascii="Times New Roman" w:hAnsi="Times New Roman" w:cs="Times New Roman"/>
          <w:bCs/>
        </w:rPr>
        <w:t>Основные положения общей части гражданского права. Сделки. Представительство.</w:t>
      </w:r>
      <w:r>
        <w:rPr>
          <w:rFonts w:ascii="Times New Roman" w:hAnsi="Times New Roman" w:cs="Times New Roman"/>
          <w:bCs/>
        </w:rPr>
        <w:t xml:space="preserve"> </w:t>
      </w:r>
      <w:r w:rsidRPr="004A0D6E">
        <w:rPr>
          <w:rFonts w:ascii="Times New Roman" w:hAnsi="Times New Roman" w:cs="Times New Roman"/>
        </w:rPr>
        <w:t>Понятие гражданского права</w:t>
      </w:r>
      <w:r>
        <w:rPr>
          <w:rFonts w:ascii="Times New Roman" w:hAnsi="Times New Roman" w:cs="Times New Roman"/>
        </w:rPr>
        <w:t xml:space="preserve">. </w:t>
      </w:r>
      <w:r w:rsidRPr="004A0D6E">
        <w:rPr>
          <w:rFonts w:ascii="Times New Roman" w:hAnsi="Times New Roman" w:cs="Times New Roman"/>
        </w:rPr>
        <w:t>Принципы гражданского права</w:t>
      </w:r>
      <w:r>
        <w:rPr>
          <w:rFonts w:ascii="Times New Roman" w:hAnsi="Times New Roman" w:cs="Times New Roman"/>
        </w:rPr>
        <w:t xml:space="preserve">. </w:t>
      </w:r>
      <w:r w:rsidRPr="004A0D6E">
        <w:rPr>
          <w:rFonts w:ascii="Times New Roman" w:hAnsi="Times New Roman" w:cs="Times New Roman"/>
        </w:rPr>
        <w:t>Особенности диспозитивного метода гражданского права</w:t>
      </w:r>
      <w:r>
        <w:rPr>
          <w:rFonts w:ascii="Times New Roman" w:hAnsi="Times New Roman" w:cs="Times New Roman"/>
        </w:rPr>
        <w:t xml:space="preserve">. </w:t>
      </w:r>
      <w:r w:rsidRPr="004A0D6E">
        <w:rPr>
          <w:rFonts w:ascii="Times New Roman" w:hAnsi="Times New Roman" w:cs="Times New Roman"/>
        </w:rPr>
        <w:t>Источники гражданского права</w:t>
      </w:r>
      <w:r>
        <w:rPr>
          <w:rFonts w:ascii="Times New Roman" w:hAnsi="Times New Roman" w:cs="Times New Roman"/>
        </w:rPr>
        <w:t xml:space="preserve">. </w:t>
      </w:r>
      <w:r w:rsidRPr="004A0D6E">
        <w:rPr>
          <w:rFonts w:ascii="Times New Roman" w:hAnsi="Times New Roman" w:cs="Times New Roman"/>
        </w:rPr>
        <w:t>Подотрасли гражданского права</w:t>
      </w:r>
      <w:r>
        <w:rPr>
          <w:rFonts w:ascii="Times New Roman" w:hAnsi="Times New Roman" w:cs="Times New Roman"/>
        </w:rPr>
        <w:t xml:space="preserve">. </w:t>
      </w:r>
      <w:r w:rsidRPr="004A0D6E">
        <w:rPr>
          <w:rFonts w:ascii="Times New Roman" w:hAnsi="Times New Roman" w:cs="Times New Roman"/>
        </w:rPr>
        <w:t xml:space="preserve">Некоторые основополагающие институты гражданского права: аналогия права, аналогия закона, принцип </w:t>
      </w:r>
      <w:proofErr w:type="spellStart"/>
      <w:r w:rsidRPr="004A0D6E">
        <w:rPr>
          <w:rFonts w:ascii="Times New Roman" w:hAnsi="Times New Roman" w:cs="Times New Roman"/>
        </w:rPr>
        <w:t>эстоппеля</w:t>
      </w:r>
      <w:proofErr w:type="spellEnd"/>
      <w:r w:rsidRPr="004A0D6E">
        <w:rPr>
          <w:rFonts w:ascii="Times New Roman" w:hAnsi="Times New Roman" w:cs="Times New Roman"/>
        </w:rPr>
        <w:t>, обратная сила закона</w:t>
      </w:r>
      <w:r>
        <w:rPr>
          <w:rFonts w:ascii="Times New Roman" w:hAnsi="Times New Roman" w:cs="Times New Roman"/>
        </w:rPr>
        <w:t xml:space="preserve">. </w:t>
      </w:r>
      <w:r w:rsidRPr="004A0D6E">
        <w:rPr>
          <w:rFonts w:ascii="Times New Roman" w:hAnsi="Times New Roman" w:cs="Times New Roman"/>
        </w:rPr>
        <w:t>Гражданские правоотношения и их виды</w:t>
      </w:r>
    </w:p>
    <w:p w14:paraId="609B7D8D" w14:textId="77777777" w:rsidR="00521884" w:rsidRPr="00087165" w:rsidRDefault="00521884" w:rsidP="009970B0">
      <w:pPr>
        <w:ind w:firstLine="709"/>
        <w:contextualSpacing/>
        <w:jc w:val="both"/>
        <w:rPr>
          <w:b/>
          <w:bCs/>
        </w:rPr>
      </w:pPr>
      <w:r w:rsidRPr="004A0D6E">
        <w:t>Виды сделок</w:t>
      </w:r>
      <w:r>
        <w:rPr>
          <w:b/>
          <w:bCs/>
        </w:rPr>
        <w:t xml:space="preserve">. </w:t>
      </w:r>
      <w:r w:rsidRPr="004A0D6E">
        <w:t>Форма сделок</w:t>
      </w:r>
      <w:r>
        <w:rPr>
          <w:b/>
          <w:bCs/>
        </w:rPr>
        <w:t xml:space="preserve">. </w:t>
      </w:r>
      <w:r w:rsidRPr="004A0D6E">
        <w:t>Виды недействительности сделок</w:t>
      </w:r>
      <w:r>
        <w:rPr>
          <w:b/>
          <w:bCs/>
        </w:rPr>
        <w:t xml:space="preserve">. </w:t>
      </w:r>
      <w:r w:rsidRPr="00087165">
        <w:t>Юридически значимые сообщения</w:t>
      </w:r>
    </w:p>
    <w:p w14:paraId="482C8089" w14:textId="77777777" w:rsidR="00521884" w:rsidRPr="00087165" w:rsidRDefault="00521884" w:rsidP="009970B0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F04570">
        <w:rPr>
          <w:rFonts w:ascii="Times New Roman" w:hAnsi="Times New Roman" w:cs="Times New Roman"/>
        </w:rPr>
        <w:t>Понятие представительства. Разграничение пред</w:t>
      </w:r>
      <w:r>
        <w:rPr>
          <w:rFonts w:ascii="Times New Roman" w:hAnsi="Times New Roman" w:cs="Times New Roman"/>
        </w:rPr>
        <w:t xml:space="preserve">ставительства, поручительства и </w:t>
      </w:r>
      <w:r w:rsidRPr="00F04570">
        <w:rPr>
          <w:rFonts w:ascii="Times New Roman" w:hAnsi="Times New Roman" w:cs="Times New Roman"/>
        </w:rPr>
        <w:t>договора поручения</w:t>
      </w:r>
      <w:r>
        <w:rPr>
          <w:rFonts w:ascii="Times New Roman" w:hAnsi="Times New Roman" w:cs="Times New Roman"/>
        </w:rPr>
        <w:t xml:space="preserve">. </w:t>
      </w:r>
      <w:r w:rsidRPr="00087165">
        <w:rPr>
          <w:rFonts w:ascii="Times New Roman" w:hAnsi="Times New Roman" w:cs="Times New Roman"/>
        </w:rPr>
        <w:t>Понятие коммерческого представительства</w:t>
      </w:r>
      <w:r>
        <w:rPr>
          <w:rFonts w:ascii="Times New Roman" w:hAnsi="Times New Roman" w:cs="Times New Roman"/>
        </w:rPr>
        <w:t xml:space="preserve">. </w:t>
      </w:r>
      <w:r w:rsidRPr="00087165">
        <w:rPr>
          <w:rFonts w:ascii="Times New Roman" w:hAnsi="Times New Roman" w:cs="Times New Roman"/>
        </w:rPr>
        <w:t>Доверенность</w:t>
      </w:r>
      <w:r>
        <w:rPr>
          <w:rFonts w:ascii="Times New Roman" w:hAnsi="Times New Roman" w:cs="Times New Roman"/>
        </w:rPr>
        <w:t xml:space="preserve">. Нотариальная форма доверенности. </w:t>
      </w:r>
      <w:r w:rsidRPr="00087165">
        <w:rPr>
          <w:rFonts w:ascii="Times New Roman" w:hAnsi="Times New Roman" w:cs="Times New Roman"/>
        </w:rPr>
        <w:t>Сроки в доверенности</w:t>
      </w:r>
      <w:r>
        <w:rPr>
          <w:rFonts w:ascii="Times New Roman" w:hAnsi="Times New Roman" w:cs="Times New Roman"/>
        </w:rPr>
        <w:t xml:space="preserve">. </w:t>
      </w:r>
      <w:r w:rsidRPr="00087165">
        <w:rPr>
          <w:rFonts w:ascii="Times New Roman" w:hAnsi="Times New Roman" w:cs="Times New Roman"/>
          <w:bCs/>
        </w:rPr>
        <w:t>Задача в форме «ВП»</w:t>
      </w:r>
    </w:p>
    <w:p w14:paraId="6E4BDA57" w14:textId="77777777" w:rsidR="00521884" w:rsidRPr="00087165" w:rsidRDefault="00521884" w:rsidP="009970B0">
      <w:pPr>
        <w:ind w:firstLine="709"/>
        <w:contextualSpacing/>
        <w:jc w:val="both"/>
        <w:rPr>
          <w:bCs/>
        </w:rPr>
      </w:pPr>
      <w:r w:rsidRPr="00087165">
        <w:rPr>
          <w:bCs/>
        </w:rPr>
        <w:t>Юридические лица</w:t>
      </w:r>
      <w:r>
        <w:rPr>
          <w:bCs/>
        </w:rPr>
        <w:t xml:space="preserve">. </w:t>
      </w:r>
      <w:r w:rsidRPr="00087165">
        <w:t>Признаки юридического лица</w:t>
      </w:r>
      <w:r>
        <w:rPr>
          <w:bCs/>
        </w:rPr>
        <w:t xml:space="preserve">. </w:t>
      </w:r>
      <w:r w:rsidRPr="00087165">
        <w:t>Теории юридического лица</w:t>
      </w:r>
      <w:r>
        <w:rPr>
          <w:bCs/>
        </w:rPr>
        <w:t xml:space="preserve">. </w:t>
      </w:r>
      <w:r w:rsidRPr="00087165">
        <w:t>Классификация юридических лиц</w:t>
      </w:r>
      <w:r>
        <w:rPr>
          <w:bCs/>
        </w:rPr>
        <w:t xml:space="preserve">. </w:t>
      </w:r>
      <w:r w:rsidRPr="00087165">
        <w:t>Правомочность ЮЛ</w:t>
      </w:r>
      <w:r>
        <w:rPr>
          <w:bCs/>
        </w:rPr>
        <w:t xml:space="preserve">. </w:t>
      </w:r>
      <w:r w:rsidRPr="00087165">
        <w:t>Общие положения о ЮЛ</w:t>
      </w:r>
      <w:r>
        <w:rPr>
          <w:bCs/>
        </w:rPr>
        <w:t xml:space="preserve">. </w:t>
      </w:r>
      <w:r w:rsidRPr="00087165">
        <w:t>Банкротство. Понятие. Условия признания банкротом. Стадии</w:t>
      </w:r>
    </w:p>
    <w:p w14:paraId="6F041BE3" w14:textId="77777777" w:rsidR="00521884" w:rsidRPr="00087165" w:rsidRDefault="00521884" w:rsidP="009970B0">
      <w:pPr>
        <w:ind w:firstLine="709"/>
        <w:jc w:val="both"/>
        <w:rPr>
          <w:bCs/>
        </w:rPr>
      </w:pPr>
      <w:r w:rsidRPr="00087165">
        <w:rPr>
          <w:bCs/>
        </w:rPr>
        <w:t>Основы конституционного права</w:t>
      </w:r>
      <w:r>
        <w:rPr>
          <w:bCs/>
        </w:rPr>
        <w:t xml:space="preserve">. </w:t>
      </w:r>
      <w:r w:rsidRPr="00F04570">
        <w:t>Понятие конституционного права</w:t>
      </w:r>
      <w:r>
        <w:rPr>
          <w:bCs/>
        </w:rPr>
        <w:t xml:space="preserve">. </w:t>
      </w:r>
      <w:r w:rsidRPr="00087165">
        <w:t>Источники КП</w:t>
      </w:r>
      <w:r>
        <w:rPr>
          <w:bCs/>
        </w:rPr>
        <w:t xml:space="preserve">. </w:t>
      </w:r>
      <w:r w:rsidRPr="00087165">
        <w:t>Подотрасли КП</w:t>
      </w:r>
      <w:r>
        <w:rPr>
          <w:bCs/>
        </w:rPr>
        <w:t xml:space="preserve">. </w:t>
      </w:r>
      <w:r w:rsidRPr="00087165">
        <w:t>Понятие конституции</w:t>
      </w:r>
      <w:r>
        <w:rPr>
          <w:bCs/>
        </w:rPr>
        <w:t xml:space="preserve">. </w:t>
      </w:r>
      <w:r w:rsidRPr="00087165">
        <w:t>Виды конституций</w:t>
      </w:r>
      <w:r>
        <w:rPr>
          <w:bCs/>
        </w:rPr>
        <w:t xml:space="preserve">. </w:t>
      </w:r>
      <w:r w:rsidRPr="00087165">
        <w:t>Признаки Конституции РФ</w:t>
      </w:r>
      <w:r>
        <w:rPr>
          <w:bCs/>
        </w:rPr>
        <w:t xml:space="preserve">. </w:t>
      </w:r>
      <w:r w:rsidRPr="00087165">
        <w:t>Соотношение Конституции РФ и международного права (решение олимпиадного задания)</w:t>
      </w:r>
    </w:p>
    <w:p w14:paraId="04D00DDD" w14:textId="77777777" w:rsidR="005A0EB8" w:rsidRDefault="005A0EB8" w:rsidP="005A0EB8">
      <w:pPr>
        <w:pStyle w:val="Default"/>
        <w:jc w:val="both"/>
        <w:rPr>
          <w:sz w:val="23"/>
          <w:szCs w:val="23"/>
          <w:lang w:val="ru-RU"/>
        </w:rPr>
      </w:pPr>
    </w:p>
    <w:p w14:paraId="3EABD362" w14:textId="00FE78C8" w:rsidR="00D02376" w:rsidRPr="009970B0" w:rsidRDefault="009970B0" w:rsidP="009970B0">
      <w:pPr>
        <w:ind w:firstLine="709"/>
        <w:rPr>
          <w:b/>
          <w:bCs/>
        </w:rPr>
      </w:pPr>
      <w:r w:rsidRPr="00E412A9">
        <w:rPr>
          <w:b/>
          <w:bCs/>
        </w:rPr>
        <w:t xml:space="preserve">Тематическое планирование </w:t>
      </w:r>
    </w:p>
    <w:p w14:paraId="33430C6D" w14:textId="77777777" w:rsidR="00D02376" w:rsidRDefault="00D02376" w:rsidP="00382B92">
      <w:pPr>
        <w:jc w:val="both"/>
        <w:rPr>
          <w:b/>
        </w:rPr>
      </w:pP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9970B0" w:rsidRPr="009970B0" w14:paraId="3DABEE3E" w14:textId="77777777" w:rsidTr="009970B0">
        <w:tc>
          <w:tcPr>
            <w:tcW w:w="7792" w:type="dxa"/>
          </w:tcPr>
          <w:p w14:paraId="47B88D75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0E17AF47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Часы</w:t>
            </w:r>
          </w:p>
        </w:tc>
      </w:tr>
      <w:tr w:rsidR="009970B0" w:rsidRPr="009970B0" w14:paraId="5B3A51B1" w14:textId="77777777" w:rsidTr="009970B0">
        <w:tc>
          <w:tcPr>
            <w:tcW w:w="7792" w:type="dxa"/>
          </w:tcPr>
          <w:p w14:paraId="07DF83E3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1. Блок политической философии</w:t>
            </w:r>
          </w:p>
        </w:tc>
        <w:tc>
          <w:tcPr>
            <w:tcW w:w="1275" w:type="dxa"/>
          </w:tcPr>
          <w:p w14:paraId="24D35A42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9970B0" w:rsidRPr="009970B0" w14:paraId="0D19C12C" w14:textId="77777777" w:rsidTr="009970B0">
        <w:tc>
          <w:tcPr>
            <w:tcW w:w="7792" w:type="dxa"/>
          </w:tcPr>
          <w:p w14:paraId="675CEA96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  <w:lang w:val="en-US"/>
              </w:rPr>
              <w:t>2</w:t>
            </w:r>
            <w:r w:rsidRPr="009970B0">
              <w:rPr>
                <w:color w:val="000000"/>
                <w:sz w:val="24"/>
                <w:szCs w:val="24"/>
              </w:rPr>
              <w:t>. Блок категорий политической науки</w:t>
            </w:r>
          </w:p>
        </w:tc>
        <w:tc>
          <w:tcPr>
            <w:tcW w:w="1275" w:type="dxa"/>
          </w:tcPr>
          <w:p w14:paraId="72A05CEC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9970B0" w:rsidRPr="009970B0" w14:paraId="6C610590" w14:textId="77777777" w:rsidTr="009970B0">
        <w:tc>
          <w:tcPr>
            <w:tcW w:w="7792" w:type="dxa"/>
          </w:tcPr>
          <w:p w14:paraId="30147CFE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  <w:lang w:val="en-US"/>
              </w:rPr>
              <w:t>3</w:t>
            </w:r>
            <w:r w:rsidRPr="009970B0">
              <w:rPr>
                <w:color w:val="000000"/>
                <w:sz w:val="24"/>
                <w:szCs w:val="24"/>
              </w:rPr>
              <w:t>. Методологический блок - политология</w:t>
            </w:r>
          </w:p>
        </w:tc>
        <w:tc>
          <w:tcPr>
            <w:tcW w:w="1275" w:type="dxa"/>
          </w:tcPr>
          <w:p w14:paraId="1D0BE51B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6</w:t>
            </w:r>
          </w:p>
        </w:tc>
      </w:tr>
      <w:tr w:rsidR="009970B0" w:rsidRPr="009970B0" w14:paraId="509EEE9C" w14:textId="77777777" w:rsidTr="009970B0">
        <w:tc>
          <w:tcPr>
            <w:tcW w:w="7792" w:type="dxa"/>
          </w:tcPr>
          <w:p w14:paraId="611F4D76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970B0">
              <w:rPr>
                <w:rStyle w:val="c2"/>
                <w:color w:val="000000"/>
                <w:sz w:val="24"/>
                <w:szCs w:val="24"/>
              </w:rPr>
              <w:t>4. Блок социологических понятий и теорий</w:t>
            </w:r>
          </w:p>
        </w:tc>
        <w:tc>
          <w:tcPr>
            <w:tcW w:w="1275" w:type="dxa"/>
          </w:tcPr>
          <w:p w14:paraId="08EB9424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970B0" w:rsidRPr="009970B0" w14:paraId="1177FB3E" w14:textId="77777777" w:rsidTr="009970B0">
        <w:tc>
          <w:tcPr>
            <w:tcW w:w="7792" w:type="dxa"/>
          </w:tcPr>
          <w:p w14:paraId="7C34C616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sz w:val="24"/>
                <w:szCs w:val="24"/>
              </w:rPr>
            </w:pPr>
            <w:r w:rsidRPr="009970B0">
              <w:rPr>
                <w:rStyle w:val="c2"/>
                <w:sz w:val="24"/>
                <w:szCs w:val="24"/>
              </w:rPr>
              <w:t>5. Анализ статистики, диаграмм, методы социологии. Задания с иллюстрациями – анализ визуальной информации</w:t>
            </w:r>
          </w:p>
        </w:tc>
        <w:tc>
          <w:tcPr>
            <w:tcW w:w="1275" w:type="dxa"/>
          </w:tcPr>
          <w:p w14:paraId="0FA03E05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6</w:t>
            </w:r>
          </w:p>
        </w:tc>
      </w:tr>
      <w:tr w:rsidR="009970B0" w:rsidRPr="009970B0" w14:paraId="3AD8D756" w14:textId="77777777" w:rsidTr="009970B0">
        <w:tc>
          <w:tcPr>
            <w:tcW w:w="7792" w:type="dxa"/>
          </w:tcPr>
          <w:p w14:paraId="42EE408E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sz w:val="24"/>
                <w:szCs w:val="24"/>
              </w:rPr>
            </w:pPr>
            <w:r w:rsidRPr="009970B0">
              <w:rPr>
                <w:rStyle w:val="c2"/>
                <w:sz w:val="24"/>
                <w:szCs w:val="24"/>
              </w:rPr>
              <w:t>6. Экономика – теория и решение задач</w:t>
            </w:r>
          </w:p>
        </w:tc>
        <w:tc>
          <w:tcPr>
            <w:tcW w:w="1275" w:type="dxa"/>
          </w:tcPr>
          <w:p w14:paraId="492F68EB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8</w:t>
            </w:r>
          </w:p>
        </w:tc>
      </w:tr>
      <w:tr w:rsidR="009970B0" w:rsidRPr="009970B0" w14:paraId="2329D496" w14:textId="77777777" w:rsidTr="009970B0">
        <w:tc>
          <w:tcPr>
            <w:tcW w:w="7792" w:type="dxa"/>
          </w:tcPr>
          <w:p w14:paraId="2BC9E186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sz w:val="24"/>
                <w:szCs w:val="24"/>
              </w:rPr>
            </w:pPr>
            <w:r w:rsidRPr="009970B0">
              <w:rPr>
                <w:rStyle w:val="c2"/>
                <w:sz w:val="24"/>
                <w:szCs w:val="24"/>
              </w:rPr>
              <w:t>7. Право – теория и решение задач</w:t>
            </w:r>
          </w:p>
        </w:tc>
        <w:tc>
          <w:tcPr>
            <w:tcW w:w="1275" w:type="dxa"/>
          </w:tcPr>
          <w:p w14:paraId="7ADD9F01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8</w:t>
            </w:r>
          </w:p>
        </w:tc>
      </w:tr>
      <w:tr w:rsidR="009970B0" w:rsidRPr="009970B0" w14:paraId="65C9C48C" w14:textId="77777777" w:rsidTr="009970B0">
        <w:tc>
          <w:tcPr>
            <w:tcW w:w="7792" w:type="dxa"/>
          </w:tcPr>
          <w:p w14:paraId="16CD55A3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sz w:val="24"/>
                <w:szCs w:val="24"/>
              </w:rPr>
            </w:pPr>
            <w:r w:rsidRPr="009970B0">
              <w:rPr>
                <w:rStyle w:val="c2"/>
                <w:sz w:val="24"/>
                <w:szCs w:val="24"/>
              </w:rPr>
              <w:t>8. Основные понятия философии, основы социальной философии</w:t>
            </w:r>
          </w:p>
        </w:tc>
        <w:tc>
          <w:tcPr>
            <w:tcW w:w="1275" w:type="dxa"/>
          </w:tcPr>
          <w:p w14:paraId="5E5B0B34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6</w:t>
            </w:r>
          </w:p>
        </w:tc>
      </w:tr>
      <w:tr w:rsidR="009970B0" w:rsidRPr="009970B0" w14:paraId="36B9BF11" w14:textId="77777777" w:rsidTr="009970B0">
        <w:tc>
          <w:tcPr>
            <w:tcW w:w="7792" w:type="dxa"/>
          </w:tcPr>
          <w:p w14:paraId="088615F7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sz w:val="24"/>
                <w:szCs w:val="24"/>
              </w:rPr>
            </w:pPr>
            <w:r w:rsidRPr="009970B0">
              <w:rPr>
                <w:rStyle w:val="c2"/>
                <w:sz w:val="24"/>
                <w:szCs w:val="24"/>
              </w:rPr>
              <w:t>9. Философская онтология</w:t>
            </w:r>
          </w:p>
        </w:tc>
        <w:tc>
          <w:tcPr>
            <w:tcW w:w="1275" w:type="dxa"/>
          </w:tcPr>
          <w:p w14:paraId="1B0555D0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4</w:t>
            </w:r>
          </w:p>
        </w:tc>
      </w:tr>
      <w:tr w:rsidR="009970B0" w:rsidRPr="009970B0" w14:paraId="1B33B929" w14:textId="77777777" w:rsidTr="009970B0">
        <w:tc>
          <w:tcPr>
            <w:tcW w:w="7792" w:type="dxa"/>
          </w:tcPr>
          <w:p w14:paraId="0EE3B2FD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sz w:val="24"/>
                <w:szCs w:val="24"/>
              </w:rPr>
            </w:pPr>
            <w:r w:rsidRPr="009970B0">
              <w:rPr>
                <w:rStyle w:val="c2"/>
                <w:sz w:val="24"/>
                <w:szCs w:val="24"/>
              </w:rPr>
              <w:t>10. Теория познания</w:t>
            </w:r>
          </w:p>
        </w:tc>
        <w:tc>
          <w:tcPr>
            <w:tcW w:w="1275" w:type="dxa"/>
          </w:tcPr>
          <w:p w14:paraId="50565625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970B0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970B0" w:rsidRPr="009970B0" w14:paraId="6D232736" w14:textId="77777777" w:rsidTr="009970B0">
        <w:tc>
          <w:tcPr>
            <w:tcW w:w="7792" w:type="dxa"/>
          </w:tcPr>
          <w:p w14:paraId="2A532D11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sz w:val="24"/>
                <w:szCs w:val="24"/>
              </w:rPr>
            </w:pPr>
            <w:r w:rsidRPr="009970B0">
              <w:rPr>
                <w:rStyle w:val="c2"/>
                <w:sz w:val="24"/>
                <w:szCs w:val="24"/>
              </w:rPr>
              <w:t>11. Этика, аксиология</w:t>
            </w:r>
          </w:p>
        </w:tc>
        <w:tc>
          <w:tcPr>
            <w:tcW w:w="1275" w:type="dxa"/>
          </w:tcPr>
          <w:p w14:paraId="53F4B07A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4</w:t>
            </w:r>
          </w:p>
        </w:tc>
      </w:tr>
      <w:tr w:rsidR="009970B0" w:rsidRPr="009970B0" w14:paraId="609E8752" w14:textId="77777777" w:rsidTr="009970B0">
        <w:tc>
          <w:tcPr>
            <w:tcW w:w="7792" w:type="dxa"/>
          </w:tcPr>
          <w:p w14:paraId="78A43C39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14:paraId="4FA74F6A" w14:textId="77777777" w:rsidR="009970B0" w:rsidRPr="009970B0" w:rsidRDefault="009970B0" w:rsidP="00410BDB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70B0">
              <w:rPr>
                <w:color w:val="000000"/>
                <w:sz w:val="24"/>
                <w:szCs w:val="24"/>
              </w:rPr>
              <w:t>96</w:t>
            </w:r>
          </w:p>
        </w:tc>
      </w:tr>
    </w:tbl>
    <w:p w14:paraId="7BCF716C" w14:textId="77777777" w:rsidR="009970B0" w:rsidRDefault="009970B0" w:rsidP="00C061AC">
      <w:pPr>
        <w:ind w:firstLine="708"/>
        <w:jc w:val="both"/>
        <w:rPr>
          <w:b/>
        </w:rPr>
      </w:pPr>
    </w:p>
    <w:p w14:paraId="626DAB3B" w14:textId="042CF171" w:rsidR="005A0EB8" w:rsidRDefault="008E556E" w:rsidP="00C061AC">
      <w:pPr>
        <w:ind w:firstLine="708"/>
        <w:jc w:val="both"/>
        <w:rPr>
          <w:bCs/>
        </w:rPr>
      </w:pPr>
      <w:r w:rsidRPr="00897C73">
        <w:rPr>
          <w:b/>
        </w:rPr>
        <w:t>Планируемые результаты</w:t>
      </w:r>
      <w:r w:rsidRPr="00897C73">
        <w:t xml:space="preserve"> освоения дополнительной общеобразовательной программы </w:t>
      </w:r>
      <w:r w:rsidRPr="00897C73">
        <w:rPr>
          <w:bCs/>
        </w:rPr>
        <w:t>«</w:t>
      </w:r>
      <w:r w:rsidRPr="008E556E">
        <w:rPr>
          <w:rFonts w:cs="Arial"/>
        </w:rPr>
        <w:t xml:space="preserve">Олимпиадное обществознание </w:t>
      </w:r>
      <w:r w:rsidR="0033500F">
        <w:rPr>
          <w:rFonts w:cs="Arial"/>
        </w:rPr>
        <w:t>–</w:t>
      </w:r>
      <w:r w:rsidRPr="008E556E">
        <w:rPr>
          <w:rFonts w:cs="Arial"/>
        </w:rPr>
        <w:t xml:space="preserve"> </w:t>
      </w:r>
      <w:r w:rsidR="0033500F">
        <w:rPr>
          <w:rFonts w:cs="Arial"/>
        </w:rPr>
        <w:t>8-9 класс</w:t>
      </w:r>
      <w:r w:rsidRPr="00897C73">
        <w:rPr>
          <w:bCs/>
        </w:rPr>
        <w:t>»</w:t>
      </w:r>
      <w:r w:rsidR="005A0EB8">
        <w:rPr>
          <w:bCs/>
        </w:rPr>
        <w:t>:</w:t>
      </w:r>
    </w:p>
    <w:p w14:paraId="6F6B9A65" w14:textId="30E55550" w:rsidR="0047185D" w:rsidRDefault="005A0EB8" w:rsidP="009970B0">
      <w:pPr>
        <w:ind w:firstLine="708"/>
        <w:jc w:val="both"/>
      </w:pPr>
      <w:r>
        <w:rPr>
          <w:bCs/>
        </w:rPr>
        <w:t>-</w:t>
      </w:r>
      <w:r w:rsidR="008E556E">
        <w:rPr>
          <w:bCs/>
        </w:rPr>
        <w:t xml:space="preserve"> </w:t>
      </w:r>
      <w:r w:rsidR="008E556E" w:rsidRPr="00897C73">
        <w:t>достижени</w:t>
      </w:r>
      <w:r w:rsidR="008E556E">
        <w:t>е учащимися</w:t>
      </w:r>
      <w:r w:rsidR="008E556E" w:rsidRPr="00897C73">
        <w:t xml:space="preserve"> высоких результатов на олимпиадах, в том числе на Всероссийской олимпиаде</w:t>
      </w:r>
      <w:r w:rsidR="008E556E">
        <w:t xml:space="preserve"> школьников</w:t>
      </w:r>
      <w:r w:rsidR="008E556E" w:rsidRPr="00897C73">
        <w:t xml:space="preserve"> по </w:t>
      </w:r>
      <w:r w:rsidR="008E556E">
        <w:t>обществознанию</w:t>
      </w:r>
      <w:r w:rsidR="008E556E" w:rsidRPr="00897C73">
        <w:t xml:space="preserve">, на олимпиаде </w:t>
      </w:r>
      <w:r w:rsidR="008E556E">
        <w:t>«</w:t>
      </w:r>
      <w:r w:rsidR="008E556E" w:rsidRPr="00897C73">
        <w:t>Высшая проба</w:t>
      </w:r>
      <w:r w:rsidR="008E556E">
        <w:t>»</w:t>
      </w:r>
      <w:r w:rsidR="008E556E" w:rsidRPr="00897C73">
        <w:t xml:space="preserve"> и на других перечневых олимпиадах</w:t>
      </w:r>
    </w:p>
    <w:p w14:paraId="1D26D271" w14:textId="77777777" w:rsidR="009970B0" w:rsidRDefault="009970B0" w:rsidP="009970B0">
      <w:pPr>
        <w:ind w:firstLine="708"/>
        <w:jc w:val="both"/>
        <w:rPr>
          <w:color w:val="000000"/>
        </w:rPr>
      </w:pPr>
      <w:r>
        <w:t xml:space="preserve">- </w:t>
      </w:r>
      <w:r w:rsidR="00521884" w:rsidRPr="00353F22">
        <w:rPr>
          <w:color w:val="000000"/>
        </w:rPr>
        <w:t xml:space="preserve">знание базовых обществоведческих концепций, </w:t>
      </w:r>
    </w:p>
    <w:p w14:paraId="70FFD0B0" w14:textId="77777777" w:rsidR="009970B0" w:rsidRDefault="009970B0" w:rsidP="009970B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521884" w:rsidRPr="00353F22">
        <w:rPr>
          <w:color w:val="000000"/>
        </w:rPr>
        <w:t xml:space="preserve">улучшение общих показателей аналитических и письменных навыков, общей гуманитарной эрудиции, </w:t>
      </w:r>
    </w:p>
    <w:p w14:paraId="1D2CBE66" w14:textId="3F8F47AB" w:rsidR="00521884" w:rsidRPr="009970B0" w:rsidRDefault="009970B0" w:rsidP="009970B0">
      <w:pPr>
        <w:ind w:firstLine="708"/>
        <w:jc w:val="both"/>
      </w:pPr>
      <w:r>
        <w:rPr>
          <w:color w:val="000000"/>
        </w:rPr>
        <w:t xml:space="preserve">- </w:t>
      </w:r>
      <w:r w:rsidR="00521884" w:rsidRPr="00353F22">
        <w:rPr>
          <w:color w:val="000000"/>
        </w:rPr>
        <w:t>способность ориентироваться в центральных для истории политических и социологических учений теориях.</w:t>
      </w:r>
    </w:p>
    <w:p w14:paraId="6921B239" w14:textId="77777777" w:rsidR="008E556E" w:rsidRPr="0047185D" w:rsidRDefault="008E556E" w:rsidP="0047185D">
      <w:pPr>
        <w:rPr>
          <w:rFonts w:ascii="-webkit-standard" w:hAnsi="-webkit-standard"/>
          <w:color w:val="000000"/>
          <w:sz w:val="20"/>
          <w:szCs w:val="20"/>
        </w:rPr>
      </w:pPr>
    </w:p>
    <w:sectPr w:rsidR="008E556E" w:rsidRPr="0047185D" w:rsidSect="001601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8E"/>
    <w:multiLevelType w:val="hybridMultilevel"/>
    <w:tmpl w:val="220C8CBC"/>
    <w:lvl w:ilvl="0" w:tplc="AB4CE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73B2A"/>
    <w:multiLevelType w:val="hybridMultilevel"/>
    <w:tmpl w:val="564C3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1D95"/>
    <w:multiLevelType w:val="hybridMultilevel"/>
    <w:tmpl w:val="38EC3BA8"/>
    <w:lvl w:ilvl="0" w:tplc="400ECB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C136D"/>
    <w:multiLevelType w:val="hybridMultilevel"/>
    <w:tmpl w:val="D85C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F2501"/>
    <w:multiLevelType w:val="hybridMultilevel"/>
    <w:tmpl w:val="D3C00D28"/>
    <w:lvl w:ilvl="0" w:tplc="E252FD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55D4CD5"/>
    <w:multiLevelType w:val="multilevel"/>
    <w:tmpl w:val="B268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42B1D"/>
    <w:multiLevelType w:val="hybridMultilevel"/>
    <w:tmpl w:val="8248A676"/>
    <w:lvl w:ilvl="0" w:tplc="4CF499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2545FD3"/>
    <w:multiLevelType w:val="hybridMultilevel"/>
    <w:tmpl w:val="B53E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5D"/>
    <w:rsid w:val="0005692E"/>
    <w:rsid w:val="001368D1"/>
    <w:rsid w:val="001601E0"/>
    <w:rsid w:val="00292219"/>
    <w:rsid w:val="002F4328"/>
    <w:rsid w:val="00307F32"/>
    <w:rsid w:val="0033500F"/>
    <w:rsid w:val="00382B92"/>
    <w:rsid w:val="00426CF7"/>
    <w:rsid w:val="00436041"/>
    <w:rsid w:val="0047185D"/>
    <w:rsid w:val="004B6063"/>
    <w:rsid w:val="004F55A3"/>
    <w:rsid w:val="00521884"/>
    <w:rsid w:val="00551291"/>
    <w:rsid w:val="005A0EB8"/>
    <w:rsid w:val="007E7FE0"/>
    <w:rsid w:val="00860D31"/>
    <w:rsid w:val="008C5F9B"/>
    <w:rsid w:val="008E556E"/>
    <w:rsid w:val="009970B0"/>
    <w:rsid w:val="009C5185"/>
    <w:rsid w:val="00A70DEE"/>
    <w:rsid w:val="00A92145"/>
    <w:rsid w:val="00B0537A"/>
    <w:rsid w:val="00B71AD6"/>
    <w:rsid w:val="00B9395D"/>
    <w:rsid w:val="00C061AC"/>
    <w:rsid w:val="00C22179"/>
    <w:rsid w:val="00CF7963"/>
    <w:rsid w:val="00D02376"/>
    <w:rsid w:val="00DB1EAD"/>
    <w:rsid w:val="00E23928"/>
    <w:rsid w:val="00E625D3"/>
    <w:rsid w:val="00E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39AA8"/>
  <w14:defaultImageDpi w14:val="300"/>
  <w15:docId w15:val="{3BC4E14C-229A-1A47-A396-972FD19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6A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8E556E"/>
    <w:pPr>
      <w:keepNext/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85D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tab-span">
    <w:name w:val="apple-tab-span"/>
    <w:basedOn w:val="a0"/>
    <w:rsid w:val="0047185D"/>
  </w:style>
  <w:style w:type="paragraph" w:styleId="a4">
    <w:name w:val="List Paragraph"/>
    <w:basedOn w:val="a"/>
    <w:uiPriority w:val="34"/>
    <w:qFormat/>
    <w:rsid w:val="00CF796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1">
    <w:name w:val="c1"/>
    <w:basedOn w:val="a"/>
    <w:rsid w:val="00CF7963"/>
    <w:pPr>
      <w:spacing w:before="100" w:beforeAutospacing="1" w:after="100" w:afterAutospacing="1"/>
    </w:pPr>
  </w:style>
  <w:style w:type="character" w:customStyle="1" w:styleId="c2">
    <w:name w:val="c2"/>
    <w:basedOn w:val="a0"/>
    <w:rsid w:val="00CF7963"/>
  </w:style>
  <w:style w:type="paragraph" w:customStyle="1" w:styleId="ConsPlusNormal">
    <w:name w:val="ConsPlusNormal"/>
    <w:uiPriority w:val="99"/>
    <w:rsid w:val="00CF79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CF796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CF7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US" w:eastAsia="en-US"/>
    </w:rPr>
  </w:style>
  <w:style w:type="character" w:customStyle="1" w:styleId="30">
    <w:name w:val="Заголовок 3 Знак"/>
    <w:basedOn w:val="a0"/>
    <w:link w:val="3"/>
    <w:rsid w:val="008E556E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8E556E"/>
    <w:pPr>
      <w:overflowPunct w:val="0"/>
      <w:autoSpaceDE w:val="0"/>
      <w:autoSpaceDN w:val="0"/>
      <w:adjustRightInd w:val="0"/>
      <w:ind w:right="-1"/>
      <w:jc w:val="both"/>
      <w:textAlignment w:val="baseline"/>
    </w:pPr>
  </w:style>
  <w:style w:type="character" w:customStyle="1" w:styleId="32">
    <w:name w:val="Основной текст 3 Знак"/>
    <w:basedOn w:val="a0"/>
    <w:link w:val="31"/>
    <w:rsid w:val="008E55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8002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Челеховская Марина Андреевна</cp:lastModifiedBy>
  <cp:revision>2</cp:revision>
  <dcterms:created xsi:type="dcterms:W3CDTF">2025-02-12T10:53:00Z</dcterms:created>
  <dcterms:modified xsi:type="dcterms:W3CDTF">2025-02-12T10:53:00Z</dcterms:modified>
</cp:coreProperties>
</file>