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C821" w14:textId="0A00C39B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971837">
        <w:rPr>
          <w:rFonts w:ascii="Times New Roman" w:hAnsi="Times New Roman"/>
          <w:b/>
          <w:sz w:val="26"/>
          <w:szCs w:val="26"/>
        </w:rPr>
        <w:t>Аннотация</w:t>
      </w:r>
    </w:p>
    <w:p w14:paraId="6CEF4154" w14:textId="544A1931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sz w:val="26"/>
          <w:szCs w:val="26"/>
        </w:rPr>
        <w:t xml:space="preserve">к </w:t>
      </w:r>
      <w:r w:rsidRPr="00971837">
        <w:rPr>
          <w:rFonts w:ascii="Times New Roman" w:hAnsi="Times New Roman"/>
          <w:b/>
          <w:bCs/>
          <w:sz w:val="26"/>
          <w:szCs w:val="26"/>
        </w:rPr>
        <w:t>рабочей программе</w:t>
      </w:r>
      <w:r w:rsidRPr="00971837">
        <w:rPr>
          <w:rFonts w:ascii="Times New Roman" w:hAnsi="Times New Roman"/>
          <w:b/>
          <w:bCs/>
          <w:sz w:val="26"/>
          <w:szCs w:val="26"/>
        </w:rPr>
        <w:t xml:space="preserve"> учебного предмета (курса)</w:t>
      </w:r>
    </w:p>
    <w:p w14:paraId="31AA348B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«Биология» (углубленный уровень)</w:t>
      </w:r>
    </w:p>
    <w:p w14:paraId="69AE8A3E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Направление «Востоковедение»</w:t>
      </w:r>
    </w:p>
    <w:p w14:paraId="67FA4CE1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Направление «Гуманитарные науки»</w:t>
      </w:r>
    </w:p>
    <w:p w14:paraId="08644436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Направление «Дизайн»</w:t>
      </w:r>
    </w:p>
    <w:p w14:paraId="09997162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Направление «Юриспруденция»</w:t>
      </w:r>
    </w:p>
    <w:p w14:paraId="5E9F850E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Направление «Экономика и социальные науки»</w:t>
      </w:r>
    </w:p>
    <w:p w14:paraId="28C05CBA" w14:textId="77777777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bCs/>
          <w:sz w:val="26"/>
          <w:szCs w:val="26"/>
        </w:rPr>
        <w:t>Направлен</w:t>
      </w:r>
      <w:bookmarkStart w:id="0" w:name="_GoBack"/>
      <w:bookmarkEnd w:id="0"/>
      <w:r w:rsidRPr="00971837">
        <w:rPr>
          <w:rFonts w:ascii="Times New Roman" w:hAnsi="Times New Roman"/>
          <w:b/>
          <w:bCs/>
          <w:sz w:val="26"/>
          <w:szCs w:val="26"/>
        </w:rPr>
        <w:t>ие «Экономика и математика»</w:t>
      </w:r>
    </w:p>
    <w:p w14:paraId="76B221F6" w14:textId="33026A59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971837">
        <w:rPr>
          <w:rFonts w:ascii="Times New Roman" w:hAnsi="Times New Roman"/>
          <w:b/>
          <w:sz w:val="26"/>
          <w:szCs w:val="26"/>
        </w:rPr>
        <w:t>(с применением технологии смешанного обучения)</w:t>
      </w:r>
    </w:p>
    <w:p w14:paraId="5A5CB93E" w14:textId="2ACDC4C4" w:rsidR="00971837" w:rsidRPr="00971837" w:rsidRDefault="00971837" w:rsidP="00971837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971837">
        <w:rPr>
          <w:rFonts w:ascii="Times New Roman" w:hAnsi="Times New Roman"/>
          <w:b/>
          <w:sz w:val="26"/>
          <w:szCs w:val="26"/>
        </w:rPr>
        <w:t>10 класс</w:t>
      </w:r>
    </w:p>
    <w:p w14:paraId="348B4E79" w14:textId="4A764AEA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AA6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</w:p>
    <w:p w14:paraId="567D40A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1E25568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19744990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D36E3B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CACB7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47ED0C05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BF2E99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0F8348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D03DD7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853B71C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EA46C5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54DCFDC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D01842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7E37AE78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92D3DC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7A81C2B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lastRenderedPageBreak/>
        <w:t>физического воспитания:</w:t>
      </w:r>
    </w:p>
    <w:p w14:paraId="274D506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C131EE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6495F57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67F78743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1E0D00C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73E40AF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E86824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941772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3F84C8F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41E959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45E280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B32BB1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5440F2D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AB121D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586CC325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7AA6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5F87548E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A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5C3BDE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15A0DFB" w14:textId="77777777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AA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6D72AB5" w14:textId="77777777" w:rsidR="00A77AA6" w:rsidRPr="00A77AA6" w:rsidRDefault="00A77AA6" w:rsidP="00A77AA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77AA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77AA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30515A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1" w:name="sub_1252341"/>
      <w:r w:rsidRPr="00A77AA6">
        <w:rPr>
          <w:rFonts w:ascii="Times New Roman" w:hAnsi="Times New Roman"/>
          <w:i/>
          <w:iCs/>
          <w:sz w:val="24"/>
          <w:szCs w:val="24"/>
        </w:rPr>
        <w:lastRenderedPageBreak/>
        <w:t>Формирование универсальных учебных познавательных действий включает базовые логические действия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1"/>
    <w:p w14:paraId="58AD9D5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 w:rsidRPr="00A77AA6">
        <w:rPr>
          <w:rFonts w:ascii="Times New Roman" w:hAnsi="Times New Roman"/>
          <w:sz w:val="24"/>
          <w:szCs w:val="24"/>
        </w:rPr>
        <w:t>Гекклея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1779326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F8F5297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5860350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2" w:name="sub_1252342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2"/>
    <w:p w14:paraId="7DDF6D5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A77AA6">
        <w:rPr>
          <w:rFonts w:ascii="Times New Roman" w:hAnsi="Times New Roman"/>
          <w:sz w:val="24"/>
          <w:szCs w:val="24"/>
        </w:rPr>
        <w:t>итд</w:t>
      </w:r>
      <w:proofErr w:type="spellEnd"/>
      <w:r w:rsidRPr="00A77AA6">
        <w:rPr>
          <w:rFonts w:ascii="Times New Roman" w:hAnsi="Times New Roman"/>
          <w:sz w:val="24"/>
          <w:szCs w:val="24"/>
        </w:rPr>
        <w:t>.;</w:t>
      </w:r>
    </w:p>
    <w:p w14:paraId="7F73737B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A77AA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77AA6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0B2228B4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38802DF9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A77AA6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870863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A77AA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77AA6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7FD9E73C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A77AA6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6588E148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3" w:name="sub_1252343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3"/>
    <w:p w14:paraId="4F3763FE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1B03E323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F2D83B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022E0B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bookmarkStart w:id="4" w:name="sub_1252344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A77AA6">
        <w:rPr>
          <w:rFonts w:ascii="Times New Roman" w:hAnsi="Times New Roman"/>
          <w:sz w:val="24"/>
          <w:szCs w:val="24"/>
        </w:rPr>
        <w:t>:</w:t>
      </w:r>
    </w:p>
    <w:bookmarkEnd w:id="4"/>
    <w:p w14:paraId="2512BEA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5B287956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AC3B754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A77AA6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A77AA6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A77AA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A77AA6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015CD841" w14:textId="77777777" w:rsidR="00A77AA6" w:rsidRPr="00A77AA6" w:rsidRDefault="00A77AA6" w:rsidP="00A77AA6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sub_1252345"/>
      <w:r w:rsidRPr="00A77AA6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5"/>
    <w:p w14:paraId="61E0D4B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094D0C3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6BDA1422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2843561D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A4B5075" w14:textId="77777777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037A72D5" w14:textId="77DC9D79" w:rsidR="00A77AA6" w:rsidRPr="00A77AA6" w:rsidRDefault="00A77AA6" w:rsidP="00A77AA6">
      <w:pPr>
        <w:jc w:val="both"/>
        <w:rPr>
          <w:rFonts w:ascii="Times New Roman" w:hAnsi="Times New Roman"/>
          <w:sz w:val="24"/>
          <w:szCs w:val="24"/>
        </w:rPr>
      </w:pPr>
      <w:r w:rsidRPr="00A77AA6">
        <w:rPr>
          <w:rFonts w:ascii="Times New Roman" w:hAnsi="Times New Roman"/>
          <w:b/>
          <w:sz w:val="24"/>
          <w:szCs w:val="24"/>
          <w:u w:val="single"/>
        </w:rPr>
        <w:t xml:space="preserve">Предметные: </w:t>
      </w:r>
    </w:p>
    <w:p w14:paraId="0B93F72D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467E29C0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A77AA6">
        <w:rPr>
          <w:color w:val="000000"/>
        </w:rPr>
        <w:t>саморегуляция</w:t>
      </w:r>
      <w:proofErr w:type="spellEnd"/>
      <w:r w:rsidRPr="00A77AA6">
        <w:rPr>
          <w:color w:val="000000"/>
        </w:rPr>
        <w:t xml:space="preserve">), биосинтез белка, структурная организация живых систем, дискретность, </w:t>
      </w:r>
      <w:proofErr w:type="spellStart"/>
      <w:r w:rsidRPr="00A77AA6">
        <w:rPr>
          <w:color w:val="000000"/>
        </w:rPr>
        <w:t>саморегуляция</w:t>
      </w:r>
      <w:proofErr w:type="spellEnd"/>
      <w:r w:rsidRPr="00A77AA6">
        <w:rPr>
          <w:color w:val="000000"/>
        </w:rPr>
        <w:t xml:space="preserve">, самовоспроизведение (репродукция), наследственность, изменчивость, </w:t>
      </w:r>
      <w:proofErr w:type="spellStart"/>
      <w:r w:rsidRPr="00A77AA6">
        <w:rPr>
          <w:color w:val="000000"/>
        </w:rPr>
        <w:t>энергозависимость</w:t>
      </w:r>
      <w:proofErr w:type="spellEnd"/>
      <w:r w:rsidRPr="00A77AA6">
        <w:rPr>
          <w:color w:val="000000"/>
        </w:rPr>
        <w:t>, рост и развитие, уровневая организация;</w:t>
      </w:r>
    </w:p>
    <w:p w14:paraId="3D239006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lastRenderedPageBreak/>
        <w:t>сформированность</w:t>
      </w:r>
      <w:proofErr w:type="spellEnd"/>
      <w:r w:rsidRPr="00A77AA6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591B69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D7D4DD5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r w:rsidRPr="00A77AA6">
        <w:rPr>
          <w:color w:val="000000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3B1FB12E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49DD1285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411C45DE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74B12F69" w14:textId="77777777" w:rsidR="00A77AA6" w:rsidRPr="00A77AA6" w:rsidRDefault="00A77AA6" w:rsidP="00A77AA6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077A60B7" w14:textId="7CD6770E" w:rsidR="00A77AA6" w:rsidRPr="00971837" w:rsidRDefault="00A77AA6" w:rsidP="00971837">
      <w:pPr>
        <w:pStyle w:val="ac"/>
        <w:spacing w:line="276" w:lineRule="auto"/>
        <w:jc w:val="both"/>
        <w:rPr>
          <w:color w:val="000000"/>
        </w:rPr>
      </w:pPr>
      <w:proofErr w:type="spellStart"/>
      <w:r w:rsidRPr="00A77AA6">
        <w:rPr>
          <w:color w:val="000000"/>
        </w:rPr>
        <w:t>сформированность</w:t>
      </w:r>
      <w:proofErr w:type="spellEnd"/>
      <w:r w:rsidRPr="00A77AA6">
        <w:rPr>
          <w:color w:val="000000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sectPr w:rsidR="00A77AA6" w:rsidRPr="00971837" w:rsidSect="00971837">
      <w:pgSz w:w="11907" w:h="16839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3316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6D4B0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6BA6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3112"/>
    <w:rsid w:val="009676A7"/>
    <w:rsid w:val="009715BA"/>
    <w:rsid w:val="00971837"/>
    <w:rsid w:val="009A29EE"/>
    <w:rsid w:val="009B4F4A"/>
    <w:rsid w:val="009C2A2D"/>
    <w:rsid w:val="009E601F"/>
    <w:rsid w:val="00A20EF9"/>
    <w:rsid w:val="00A77AA6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52F22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  <w:style w:type="paragraph" w:styleId="af0">
    <w:name w:val="No Spacing"/>
    <w:uiPriority w:val="1"/>
    <w:qFormat/>
    <w:rsid w:val="0097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0505-F4C6-466F-A35D-7F400EC8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2024-07-08T11:53:00Z</dcterms:created>
  <dcterms:modified xsi:type="dcterms:W3CDTF">2024-07-08T11:53:00Z</dcterms:modified>
</cp:coreProperties>
</file>