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2F" w14:textId="786FD9C3" w:rsidR="00671171" w:rsidRPr="007D54F3" w:rsidRDefault="007D54F3" w:rsidP="007D54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4F3">
        <w:rPr>
          <w:rFonts w:ascii="Times New Roman" w:hAnsi="Times New Roman"/>
          <w:b/>
          <w:sz w:val="26"/>
          <w:szCs w:val="26"/>
        </w:rPr>
        <w:t>Аннотация</w:t>
      </w:r>
    </w:p>
    <w:p w14:paraId="660922D3" w14:textId="568FB6A4" w:rsidR="007D54F3" w:rsidRPr="007D54F3" w:rsidRDefault="007D54F3" w:rsidP="007D5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4F3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7D54F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0789F1BD" w14:textId="0CBF57A4" w:rsidR="007D54F3" w:rsidRPr="007D54F3" w:rsidRDefault="007D54F3" w:rsidP="007D54F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4F3">
        <w:rPr>
          <w:rFonts w:ascii="Times New Roman" w:hAnsi="Times New Roman" w:cs="Times New Roman"/>
          <w:b/>
          <w:bCs/>
          <w:sz w:val="26"/>
          <w:szCs w:val="26"/>
        </w:rPr>
        <w:t>«Химия»</w:t>
      </w:r>
    </w:p>
    <w:p w14:paraId="520BA784" w14:textId="77777777" w:rsidR="007D54F3" w:rsidRPr="007D54F3" w:rsidRDefault="007D54F3" w:rsidP="007D54F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4F3">
        <w:rPr>
          <w:rFonts w:ascii="Times New Roman" w:hAnsi="Times New Roman" w:cs="Times New Roman"/>
          <w:b/>
          <w:bCs/>
          <w:sz w:val="26"/>
          <w:szCs w:val="26"/>
        </w:rPr>
        <w:t>Направление «Дизайн»</w:t>
      </w:r>
    </w:p>
    <w:p w14:paraId="24265436" w14:textId="77777777" w:rsidR="007D54F3" w:rsidRPr="007D54F3" w:rsidRDefault="007D54F3" w:rsidP="007D54F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4F3">
        <w:rPr>
          <w:rFonts w:ascii="Times New Roman" w:hAnsi="Times New Roman" w:cs="Times New Roman"/>
          <w:b/>
          <w:bCs/>
          <w:sz w:val="26"/>
          <w:szCs w:val="26"/>
        </w:rPr>
        <w:t>Направление «Юриспруденция»</w:t>
      </w:r>
    </w:p>
    <w:p w14:paraId="6D796C9D" w14:textId="31BC00AD" w:rsidR="007D54F3" w:rsidRPr="007D54F3" w:rsidRDefault="007D54F3" w:rsidP="007D54F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4F3">
        <w:rPr>
          <w:rFonts w:ascii="Times New Roman"/>
          <w:b/>
          <w:sz w:val="26"/>
          <w:szCs w:val="26"/>
        </w:rPr>
        <w:t>(</w:t>
      </w:r>
      <w:r w:rsidRPr="007D54F3">
        <w:rPr>
          <w:rFonts w:hAnsi="Times New Roman"/>
          <w:b/>
          <w:sz w:val="26"/>
          <w:szCs w:val="26"/>
        </w:rPr>
        <w:t>с</w:t>
      </w:r>
      <w:r w:rsidRPr="007D54F3">
        <w:rPr>
          <w:rFonts w:hAnsi="Times New Roman"/>
          <w:b/>
          <w:sz w:val="26"/>
          <w:szCs w:val="26"/>
        </w:rPr>
        <w:t xml:space="preserve"> </w:t>
      </w:r>
      <w:r w:rsidRPr="007D54F3">
        <w:rPr>
          <w:rFonts w:hAnsi="Times New Roman"/>
          <w:b/>
          <w:sz w:val="26"/>
          <w:szCs w:val="26"/>
        </w:rPr>
        <w:t>применением</w:t>
      </w:r>
      <w:r w:rsidRPr="007D54F3">
        <w:rPr>
          <w:rFonts w:hAnsi="Times New Roman"/>
          <w:b/>
          <w:sz w:val="26"/>
          <w:szCs w:val="26"/>
        </w:rPr>
        <w:t xml:space="preserve"> </w:t>
      </w:r>
      <w:r w:rsidRPr="007D54F3">
        <w:rPr>
          <w:rFonts w:hAnsi="Times New Roman"/>
          <w:b/>
          <w:sz w:val="26"/>
          <w:szCs w:val="26"/>
        </w:rPr>
        <w:t>технологии</w:t>
      </w:r>
      <w:r w:rsidRPr="007D54F3">
        <w:rPr>
          <w:rFonts w:hAnsi="Times New Roman"/>
          <w:b/>
          <w:sz w:val="26"/>
          <w:szCs w:val="26"/>
        </w:rPr>
        <w:t xml:space="preserve"> </w:t>
      </w:r>
      <w:r w:rsidRPr="007D54F3">
        <w:rPr>
          <w:rFonts w:hAnsi="Times New Roman"/>
          <w:b/>
          <w:sz w:val="26"/>
          <w:szCs w:val="26"/>
        </w:rPr>
        <w:t>смешанного</w:t>
      </w:r>
      <w:r w:rsidRPr="007D54F3">
        <w:rPr>
          <w:rFonts w:hAnsi="Times New Roman"/>
          <w:b/>
          <w:sz w:val="26"/>
          <w:szCs w:val="26"/>
        </w:rPr>
        <w:t xml:space="preserve"> </w:t>
      </w:r>
      <w:r w:rsidRPr="007D54F3">
        <w:rPr>
          <w:rFonts w:hAnsi="Times New Roman"/>
          <w:b/>
          <w:sz w:val="26"/>
          <w:szCs w:val="26"/>
        </w:rPr>
        <w:t>обучения</w:t>
      </w:r>
      <w:r w:rsidRPr="007D54F3">
        <w:rPr>
          <w:rFonts w:ascii="Times New Roman"/>
          <w:b/>
          <w:sz w:val="26"/>
          <w:szCs w:val="26"/>
        </w:rPr>
        <w:t>)</w:t>
      </w:r>
    </w:p>
    <w:p w14:paraId="7601FAC8" w14:textId="6648AA6F" w:rsidR="007D54F3" w:rsidRPr="007D54F3" w:rsidRDefault="007D54F3" w:rsidP="007D54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4F3">
        <w:rPr>
          <w:rFonts w:ascii="Times New Roman" w:hAnsi="Times New Roman"/>
          <w:b/>
          <w:sz w:val="26"/>
          <w:szCs w:val="26"/>
        </w:rPr>
        <w:t>10 класс</w:t>
      </w:r>
    </w:p>
    <w:p w14:paraId="7A642288" w14:textId="31F8FD8D" w:rsidR="00671171" w:rsidRPr="005E53CD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6E8DAD85" w14:textId="77777777" w:rsidR="00671171" w:rsidRPr="005E53CD" w:rsidRDefault="00671171" w:rsidP="00671171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4C46B9BB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505022DC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2D56294A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D7ACDC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B353996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3EF17B7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166DBAB9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AA10C9F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F6DF93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8FDA6F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5FA32B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7A791F33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AEDD9E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3678B41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FA0B675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3848EE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6F6A288C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6A288C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346544B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2C0A9400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2CDC843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22C8FF02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3EBBF14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60E2374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772F407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1008970C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4976D6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04D7558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269B71C9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468E411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370234EC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6AB505EB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DB0ED73" w14:textId="77777777" w:rsidR="00671171" w:rsidRPr="005E53CD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7922FE4" w14:textId="77777777" w:rsidR="00671171" w:rsidRDefault="00671171" w:rsidP="00671171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E4412DF" w14:textId="77777777" w:rsidR="00671171" w:rsidRPr="005E53CD" w:rsidRDefault="00671171" w:rsidP="00671171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2494D512" w14:textId="77777777" w:rsidR="00671171" w:rsidRPr="005E53CD" w:rsidRDefault="00671171" w:rsidP="00671171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7CBEE821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lastRenderedPageBreak/>
        <w:t>Базовые логические действия:</w:t>
      </w:r>
    </w:p>
    <w:bookmarkEnd w:id="0"/>
    <w:p w14:paraId="42DC3CF7" w14:textId="77777777" w:rsidR="00671171" w:rsidRPr="00DD6644" w:rsidRDefault="00671171" w:rsidP="00671171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161B96B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3B70B84D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6E5B3E0F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D68A85B" w14:textId="77777777" w:rsidR="00671171" w:rsidRPr="00DD6644" w:rsidRDefault="00671171" w:rsidP="00671171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730F7BE7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34114CBF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16BA10BC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7B20AB80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2F6037F9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195029A5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335A5EC8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CF2EF35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7ECF81D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9B52125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34C57503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626D593" w14:textId="77777777" w:rsidR="00671171" w:rsidRPr="005E53CD" w:rsidRDefault="00671171" w:rsidP="00671171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6ADC27F0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>аргументированно вести диалог, развернуто и логично излагать свою точку зрения;</w:t>
      </w:r>
    </w:p>
    <w:p w14:paraId="1AF5239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4963260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7BB5DF82" w14:textId="77777777" w:rsidR="00671171" w:rsidRPr="005E53CD" w:rsidRDefault="00671171" w:rsidP="00671171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0B4C74B1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F256486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288E2154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6FA15347" w14:textId="77777777" w:rsidR="00671171" w:rsidRPr="005E53CD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B04BABD" w14:textId="77777777" w:rsidR="00671171" w:rsidRPr="00137B48" w:rsidRDefault="00671171" w:rsidP="00671171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1F7CA686" w14:textId="77777777" w:rsidR="00671171" w:rsidRDefault="00671171" w:rsidP="00671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0C0D2F8F" w14:textId="77777777" w:rsidR="00671171" w:rsidRPr="008524DD" w:rsidRDefault="00671171" w:rsidP="00671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6425C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C8CB337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</w:t>
      </w:r>
      <w:r w:rsidRPr="0086565C">
        <w:rPr>
          <w:rFonts w:ascii="Times New Roman" w:hAnsi="Times New Roman"/>
          <w:sz w:val="24"/>
          <w:szCs w:val="24"/>
        </w:rPr>
        <w:lastRenderedPageBreak/>
        <w:t>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4CC41F1E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1AEAAF72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38597152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5A5D2683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429B539F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5BE3C10B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4B71AB5F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2C83653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35D8EDB0" w14:textId="77777777" w:rsidR="00671171" w:rsidRPr="0086565C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09D2A8FF" w14:textId="6475873C" w:rsidR="00671171" w:rsidRDefault="00671171" w:rsidP="0067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  <w:bookmarkStart w:id="5" w:name="_GoBack"/>
      <w:bookmarkEnd w:id="5"/>
    </w:p>
    <w:sectPr w:rsidR="0067117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1171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D54F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428B-B775-42C1-BE00-DB26A12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2024-07-08T12:15:00Z</dcterms:created>
  <dcterms:modified xsi:type="dcterms:W3CDTF">2024-07-08T12:15:00Z</dcterms:modified>
</cp:coreProperties>
</file>