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6C4C" w14:textId="522F9D3C" w:rsidR="00347630" w:rsidRPr="00347630" w:rsidRDefault="00347630" w:rsidP="00347630">
      <w:pPr>
        <w:pStyle w:val="aff5"/>
        <w:ind w:left="0"/>
        <w:jc w:val="center"/>
        <w:rPr>
          <w:b/>
          <w:sz w:val="26"/>
          <w:szCs w:val="26"/>
        </w:rPr>
      </w:pPr>
      <w:r w:rsidRPr="00347630">
        <w:rPr>
          <w:b/>
          <w:sz w:val="26"/>
          <w:szCs w:val="26"/>
        </w:rPr>
        <w:t>Аннотация</w:t>
      </w:r>
    </w:p>
    <w:p w14:paraId="4A24F1FD" w14:textId="148E4225" w:rsidR="00347630" w:rsidRPr="00347630" w:rsidRDefault="00347630" w:rsidP="00347630">
      <w:pPr>
        <w:pStyle w:val="aff5"/>
        <w:ind w:left="0"/>
        <w:jc w:val="center"/>
        <w:rPr>
          <w:b/>
          <w:bCs/>
          <w:sz w:val="26"/>
          <w:szCs w:val="26"/>
        </w:rPr>
      </w:pPr>
      <w:r w:rsidRPr="00347630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347630">
        <w:rPr>
          <w:b/>
          <w:bCs/>
          <w:sz w:val="26"/>
          <w:szCs w:val="26"/>
        </w:rPr>
        <w:t xml:space="preserve"> по учебному предмету (курсу)</w:t>
      </w:r>
    </w:p>
    <w:p w14:paraId="066445F7" w14:textId="00415E60" w:rsidR="00347630" w:rsidRPr="00347630" w:rsidRDefault="00347630" w:rsidP="00347630">
      <w:pPr>
        <w:pStyle w:val="aff5"/>
        <w:ind w:left="0"/>
        <w:jc w:val="center"/>
        <w:rPr>
          <w:b/>
          <w:bCs/>
          <w:sz w:val="26"/>
          <w:szCs w:val="26"/>
        </w:rPr>
      </w:pPr>
      <w:r w:rsidRPr="00347630">
        <w:rPr>
          <w:b/>
          <w:bCs/>
          <w:sz w:val="26"/>
          <w:szCs w:val="26"/>
        </w:rPr>
        <w:t>«Мировая художественная культура.</w:t>
      </w:r>
    </w:p>
    <w:p w14:paraId="4FDCBA0B" w14:textId="66CE4770" w:rsidR="00347630" w:rsidRPr="00347630" w:rsidRDefault="00347630" w:rsidP="00347630">
      <w:pPr>
        <w:pStyle w:val="aff5"/>
        <w:ind w:left="0"/>
        <w:jc w:val="center"/>
        <w:rPr>
          <w:b/>
          <w:bCs/>
          <w:sz w:val="26"/>
          <w:szCs w:val="26"/>
        </w:rPr>
      </w:pPr>
      <w:r w:rsidRPr="00347630">
        <w:rPr>
          <w:b/>
          <w:bCs/>
          <w:sz w:val="26"/>
          <w:szCs w:val="26"/>
        </w:rPr>
        <w:t>Направление «Гуманитарное»</w:t>
      </w:r>
    </w:p>
    <w:p w14:paraId="4410C3AD" w14:textId="61DA235E" w:rsidR="00347630" w:rsidRPr="00347630" w:rsidRDefault="00347630" w:rsidP="00347630">
      <w:pPr>
        <w:pStyle w:val="aff5"/>
        <w:ind w:left="0"/>
        <w:jc w:val="center"/>
      </w:pPr>
      <w:r w:rsidRPr="00347630">
        <w:rPr>
          <w:b/>
          <w:bCs/>
          <w:sz w:val="26"/>
          <w:szCs w:val="26"/>
        </w:rPr>
        <w:t>10-11 класс</w:t>
      </w:r>
    </w:p>
    <w:p w14:paraId="0BEE3D1A" w14:textId="503DCDB5" w:rsidR="00847449" w:rsidRPr="0078004A" w:rsidRDefault="00847449" w:rsidP="00847449">
      <w:pPr>
        <w:pStyle w:val="12"/>
      </w:pPr>
      <w:r w:rsidRPr="0078004A"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МХК направлено на достижение учащимися личностных, </w:t>
      </w:r>
      <w:proofErr w:type="spellStart"/>
      <w:r w:rsidRPr="0078004A">
        <w:t>метапредметных</w:t>
      </w:r>
      <w:proofErr w:type="spellEnd"/>
      <w:r w:rsidRPr="0078004A">
        <w:t xml:space="preserve"> и предметных результатов. </w:t>
      </w:r>
    </w:p>
    <w:p w14:paraId="2A17F555" w14:textId="77777777" w:rsidR="00847449" w:rsidRDefault="00847449" w:rsidP="00847449">
      <w:pPr>
        <w:pStyle w:val="12"/>
      </w:pPr>
      <w:r w:rsidRPr="006E33DB">
        <w:rPr>
          <w:b/>
        </w:rPr>
        <w:t>Личностные результаты</w:t>
      </w:r>
      <w:r>
        <w:t xml:space="preserve"> изучения искусства подразумевают: </w:t>
      </w:r>
    </w:p>
    <w:p w14:paraId="742B80B6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формирование мировоззрения, целостного представления о мире и формах искусства; </w:t>
      </w:r>
    </w:p>
    <w:p w14:paraId="43F5C738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развитие умений и навыков познания и самопознания через искусство; </w:t>
      </w:r>
    </w:p>
    <w:p w14:paraId="46E887FC" w14:textId="77777777" w:rsidR="00847449" w:rsidRDefault="00847449" w:rsidP="00847449">
      <w:pPr>
        <w:pStyle w:val="12"/>
        <w:spacing w:before="0" w:beforeAutospacing="0" w:after="0" w:afterAutospacing="0"/>
      </w:pPr>
      <w:r>
        <w:t>— накопление разнообразия и неповторимого опыта эстетического переживания;</w:t>
      </w:r>
    </w:p>
    <w:p w14:paraId="61B5A3D0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формирование творческого отношения к проблемам; </w:t>
      </w:r>
    </w:p>
    <w:p w14:paraId="105A5787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развитие образного восприятия и освоение способов художественного, творческого самовыражения личности; </w:t>
      </w:r>
    </w:p>
    <w:p w14:paraId="74DC9E45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гармонизацию интеллектуального и эмоционального развития личности; </w:t>
      </w:r>
    </w:p>
    <w:p w14:paraId="4EB0C12A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подготовку к осознанному выбору индивидуальной образовательной или профессиональной траектории. </w:t>
      </w:r>
    </w:p>
    <w:p w14:paraId="6DEF4B16" w14:textId="77777777" w:rsidR="00847449" w:rsidRDefault="00847449" w:rsidP="00847449">
      <w:pPr>
        <w:pStyle w:val="12"/>
      </w:pPr>
      <w:proofErr w:type="spellStart"/>
      <w:r w:rsidRPr="006E33DB">
        <w:rPr>
          <w:b/>
        </w:rPr>
        <w:t>Метапредметные</w:t>
      </w:r>
      <w:proofErr w:type="spellEnd"/>
      <w:r w:rsidRPr="006E33DB">
        <w:rPr>
          <w:b/>
        </w:rPr>
        <w:t xml:space="preserve"> результаты</w:t>
      </w:r>
      <w:r>
        <w:t xml:space="preserve"> изучения искусства содержат: </w:t>
      </w:r>
    </w:p>
    <w:p w14:paraId="10207B3D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формирование ключевых компетенций в процессе диалога с искусством; </w:t>
      </w:r>
    </w:p>
    <w:p w14:paraId="49248A88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выявление причинно-следственных связей; — поиск аналогов в бытии и динамике развития искусства; </w:t>
      </w:r>
    </w:p>
    <w:p w14:paraId="19E3662A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развитие критического мышления, способности аргументировать свою точку зрения; </w:t>
      </w:r>
    </w:p>
    <w:p w14:paraId="43D31C2B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формирование исследовательских, коммуникативных и информационных умений; </w:t>
      </w:r>
    </w:p>
    <w:p w14:paraId="14EC7F55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применение методов познания через художественный образ; </w:t>
      </w:r>
    </w:p>
    <w:p w14:paraId="4FDD8DF6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использование анализа, синтеза, сравнения, обобщения, систематизации; </w:t>
      </w:r>
    </w:p>
    <w:p w14:paraId="019BE50C" w14:textId="77777777" w:rsidR="00847449" w:rsidRDefault="00847449" w:rsidP="00847449">
      <w:pPr>
        <w:pStyle w:val="12"/>
        <w:spacing w:before="0" w:beforeAutospacing="0" w:after="0" w:afterAutospacing="0"/>
      </w:pPr>
      <w:r>
        <w:t>— определение целей и задач учебной деятельности;</w:t>
      </w:r>
    </w:p>
    <w:p w14:paraId="54AEA632" w14:textId="77777777" w:rsidR="00847449" w:rsidRDefault="00847449" w:rsidP="00847449">
      <w:pPr>
        <w:pStyle w:val="12"/>
        <w:spacing w:before="0" w:beforeAutospacing="0" w:after="0" w:afterAutospacing="0"/>
      </w:pPr>
      <w:r>
        <w:t>— выбор средств реализации целей и задач и их применение на практике;</w:t>
      </w:r>
    </w:p>
    <w:p w14:paraId="4B2AA5C7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самостоятельную оценку достигнутых результатов. </w:t>
      </w:r>
    </w:p>
    <w:p w14:paraId="3E26B1E3" w14:textId="77777777" w:rsidR="00847449" w:rsidRDefault="00847449" w:rsidP="00847449">
      <w:pPr>
        <w:pStyle w:val="12"/>
      </w:pPr>
      <w:r w:rsidRPr="006E33DB">
        <w:rPr>
          <w:b/>
        </w:rPr>
        <w:t>Предметные результаты</w:t>
      </w:r>
      <w:r>
        <w:t xml:space="preserve"> изучения искусства включают: </w:t>
      </w:r>
    </w:p>
    <w:p w14:paraId="6D832F33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наблюдение (восприятие) объектов и явлений искусства; </w:t>
      </w:r>
    </w:p>
    <w:p w14:paraId="5CB69A48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восприятие смысла (концепции, специфики) художественного образа, произведения искусства; </w:t>
      </w:r>
    </w:p>
    <w:p w14:paraId="6449A594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представление о месте и роли искусства в развитии мировой культуры, в жизни человека и общества; </w:t>
      </w:r>
    </w:p>
    <w:p w14:paraId="78620E68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представление о системе общечеловеческих ценностей; ориентацию в системе моральных норм и ценностей, заключенных в произведениях искусства; </w:t>
      </w:r>
    </w:p>
    <w:p w14:paraId="64CF9E58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усвоение особенностей языка разных видов искусства и художественных средств выразительности; понимание условности языка искусства; </w:t>
      </w:r>
    </w:p>
    <w:p w14:paraId="0BFA8BD6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различение изученных видов и жанров искусства, определение зависимости художественной формы от цели творческого замысла; </w:t>
      </w:r>
    </w:p>
    <w:p w14:paraId="25D33981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классификацию изученных объектов и явлений культуры; структурирование изученного материала, информации, полученной из различных источников; </w:t>
      </w:r>
    </w:p>
    <w:p w14:paraId="3351DC83" w14:textId="77777777" w:rsidR="00847449" w:rsidRDefault="00847449" w:rsidP="00847449">
      <w:pPr>
        <w:pStyle w:val="12"/>
        <w:spacing w:before="0" w:beforeAutospacing="0" w:after="0" w:afterAutospacing="0"/>
      </w:pPr>
      <w:r>
        <w:lastRenderedPageBreak/>
        <w:t xml:space="preserve">— осознание ценности и места отечественного искусства; проявление устойчивого интереса к художественным традициям своего народа; </w:t>
      </w:r>
    </w:p>
    <w:p w14:paraId="66854E7A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уважение и осознание ценности культуры другого народа, освоение ее духовного потенциала; </w:t>
      </w:r>
    </w:p>
    <w:p w14:paraId="232083B3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 </w:t>
      </w:r>
    </w:p>
    <w:p w14:paraId="31693AA7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развитие индивидуального художественного вкуса; расширение эстетического кругозора; </w:t>
      </w:r>
    </w:p>
    <w:p w14:paraId="2CFBDD3B" w14:textId="77777777" w:rsidR="00847449" w:rsidRDefault="00847449" w:rsidP="00847449">
      <w:pPr>
        <w:pStyle w:val="12"/>
        <w:spacing w:before="0" w:beforeAutospacing="0" w:after="0" w:afterAutospacing="0"/>
      </w:pPr>
      <w:r>
        <w:t xml:space="preserve">— умение видеть ассоциативные связи и осознавать их роль в творческой деятельности; освоение диалоговых форм общения с произведениями искусства; </w:t>
      </w:r>
    </w:p>
    <w:p w14:paraId="5562DBA0" w14:textId="77777777" w:rsidR="00847449" w:rsidRDefault="00847449" w:rsidP="00847449">
      <w:pPr>
        <w:pStyle w:val="12"/>
        <w:spacing w:before="0" w:beforeAutospacing="0" w:after="0" w:afterAutospacing="0"/>
        <w:rPr>
          <w:b/>
          <w:bCs/>
        </w:rPr>
      </w:pPr>
      <w:r>
        <w:t xml:space="preserve">— реализацию собственного творческого потенциала; применение различных художественных материалов; использование выразительных средств искусства в творчестве. </w:t>
      </w:r>
    </w:p>
    <w:p w14:paraId="4C9075FF" w14:textId="77777777" w:rsidR="00847449" w:rsidRDefault="00847449" w:rsidP="00847449">
      <w:pPr>
        <w:pStyle w:val="12"/>
        <w:rPr>
          <w:b/>
        </w:rPr>
      </w:pPr>
      <w:r w:rsidRPr="001E1872">
        <w:rPr>
          <w:b/>
        </w:rPr>
        <w:t>При решении воспитательных целей и задач необходимо:</w:t>
      </w:r>
    </w:p>
    <w:p w14:paraId="1F68AC0A" w14:textId="77777777" w:rsidR="00847449" w:rsidRDefault="00847449" w:rsidP="00847449">
      <w:pPr>
        <w:pStyle w:val="12"/>
      </w:pPr>
      <w:r>
        <w:t xml:space="preserve">— помогать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 </w:t>
      </w:r>
    </w:p>
    <w:p w14:paraId="0D9CB5EE" w14:textId="77777777" w:rsidR="00847449" w:rsidRDefault="00847449" w:rsidP="00847449">
      <w:pPr>
        <w:pStyle w:val="12"/>
      </w:pPr>
      <w:r>
        <w:t>— 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и суррогатов массовой культуры;</w:t>
      </w:r>
    </w:p>
    <w:p w14:paraId="4FFC2B13" w14:textId="77777777" w:rsidR="00847449" w:rsidRDefault="00847449" w:rsidP="00847449">
      <w:pPr>
        <w:pStyle w:val="12"/>
      </w:pPr>
      <w:r>
        <w:t xml:space="preserve">— готовить компетентного читателя, зрителя и слушателя, готового к заинтересованному активному диалогу с произведением искусства; </w:t>
      </w:r>
    </w:p>
    <w:p w14:paraId="180D59E9" w14:textId="77777777" w:rsidR="00847449" w:rsidRDefault="00847449" w:rsidP="00847449">
      <w:pPr>
        <w:pStyle w:val="12"/>
      </w:pPr>
      <w:r>
        <w:t>— развивать способности к художественному творчеству, самостоятельной практической деятельности в конкретных видах искусства;</w:t>
      </w:r>
    </w:p>
    <w:p w14:paraId="55FEEACF" w14:textId="5BF6F6C0" w:rsidR="0051691F" w:rsidRPr="00347630" w:rsidRDefault="00847449" w:rsidP="00347630">
      <w:pPr>
        <w:pStyle w:val="12"/>
        <w:rPr>
          <w:b/>
          <w:bCs/>
        </w:rPr>
      </w:pPr>
      <w:r>
        <w:t>— создавать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 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произведения искусства, развития способностей к отбору и анализу информации, использования новейших компьютерных технологий.</w:t>
      </w:r>
      <w:bookmarkStart w:id="0" w:name="_GoBack"/>
      <w:bookmarkEnd w:id="0"/>
    </w:p>
    <w:sectPr w:rsidR="0051691F" w:rsidRPr="0034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20B0500000000000000"/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A7E7C"/>
    <w:multiLevelType w:val="multilevel"/>
    <w:tmpl w:val="3C6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65A8D"/>
    <w:multiLevelType w:val="hybridMultilevel"/>
    <w:tmpl w:val="4B8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579C4"/>
    <w:multiLevelType w:val="multilevel"/>
    <w:tmpl w:val="574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407D0"/>
    <w:multiLevelType w:val="multilevel"/>
    <w:tmpl w:val="DBF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130AD"/>
    <w:multiLevelType w:val="multilevel"/>
    <w:tmpl w:val="461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EC305E"/>
    <w:multiLevelType w:val="hybridMultilevel"/>
    <w:tmpl w:val="95A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477BD"/>
    <w:multiLevelType w:val="multilevel"/>
    <w:tmpl w:val="9AB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3E58E2"/>
    <w:multiLevelType w:val="multilevel"/>
    <w:tmpl w:val="40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265E2C"/>
    <w:multiLevelType w:val="multilevel"/>
    <w:tmpl w:val="34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5C77378"/>
    <w:multiLevelType w:val="multilevel"/>
    <w:tmpl w:val="11D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1E31222"/>
    <w:multiLevelType w:val="hybridMultilevel"/>
    <w:tmpl w:val="92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21161"/>
    <w:multiLevelType w:val="hybridMultilevel"/>
    <w:tmpl w:val="B9E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B25D87"/>
    <w:multiLevelType w:val="hybridMultilevel"/>
    <w:tmpl w:val="902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33E87"/>
    <w:multiLevelType w:val="hybridMultilevel"/>
    <w:tmpl w:val="200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7B0135"/>
    <w:multiLevelType w:val="multilevel"/>
    <w:tmpl w:val="E4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6"/>
  </w:num>
  <w:num w:numId="4">
    <w:abstractNumId w:val="14"/>
  </w:num>
  <w:num w:numId="5">
    <w:abstractNumId w:val="0"/>
  </w:num>
  <w:num w:numId="6">
    <w:abstractNumId w:val="21"/>
  </w:num>
  <w:num w:numId="7">
    <w:abstractNumId w:val="33"/>
  </w:num>
  <w:num w:numId="8">
    <w:abstractNumId w:val="6"/>
  </w:num>
  <w:num w:numId="9">
    <w:abstractNumId w:val="24"/>
  </w:num>
  <w:num w:numId="10">
    <w:abstractNumId w:val="19"/>
  </w:num>
  <w:num w:numId="11">
    <w:abstractNumId w:val="10"/>
  </w:num>
  <w:num w:numId="12">
    <w:abstractNumId w:val="42"/>
  </w:num>
  <w:num w:numId="13">
    <w:abstractNumId w:val="16"/>
  </w:num>
  <w:num w:numId="14">
    <w:abstractNumId w:val="27"/>
  </w:num>
  <w:num w:numId="15">
    <w:abstractNumId w:val="43"/>
  </w:num>
  <w:num w:numId="16">
    <w:abstractNumId w:val="13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20"/>
  </w:num>
  <w:num w:numId="22">
    <w:abstractNumId w:val="15"/>
  </w:num>
  <w:num w:numId="23">
    <w:abstractNumId w:val="25"/>
  </w:num>
  <w:num w:numId="24">
    <w:abstractNumId w:val="30"/>
  </w:num>
  <w:num w:numId="25">
    <w:abstractNumId w:val="12"/>
  </w:num>
  <w:num w:numId="26">
    <w:abstractNumId w:val="35"/>
  </w:num>
  <w:num w:numId="27">
    <w:abstractNumId w:val="45"/>
  </w:num>
  <w:num w:numId="28">
    <w:abstractNumId w:val="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8"/>
  </w:num>
  <w:num w:numId="32">
    <w:abstractNumId w:val="28"/>
  </w:num>
  <w:num w:numId="33">
    <w:abstractNumId w:val="37"/>
  </w:num>
  <w:num w:numId="34">
    <w:abstractNumId w:val="41"/>
  </w:num>
  <w:num w:numId="35">
    <w:abstractNumId w:val="40"/>
  </w:num>
  <w:num w:numId="36">
    <w:abstractNumId w:val="38"/>
  </w:num>
  <w:num w:numId="37">
    <w:abstractNumId w:val="4"/>
  </w:num>
  <w:num w:numId="38">
    <w:abstractNumId w:val="34"/>
  </w:num>
  <w:num w:numId="39">
    <w:abstractNumId w:val="32"/>
  </w:num>
  <w:num w:numId="40">
    <w:abstractNumId w:val="29"/>
  </w:num>
  <w:num w:numId="41">
    <w:abstractNumId w:val="8"/>
  </w:num>
  <w:num w:numId="42">
    <w:abstractNumId w:val="23"/>
  </w:num>
  <w:num w:numId="43">
    <w:abstractNumId w:val="31"/>
  </w:num>
  <w:num w:numId="44">
    <w:abstractNumId w:val="44"/>
  </w:num>
  <w:num w:numId="45">
    <w:abstractNumId w:val="17"/>
  </w:num>
  <w:num w:numId="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47630"/>
    <w:rsid w:val="003520F5"/>
    <w:rsid w:val="00352D8A"/>
    <w:rsid w:val="003A1261"/>
    <w:rsid w:val="00503A7D"/>
    <w:rsid w:val="0051691F"/>
    <w:rsid w:val="00536FC0"/>
    <w:rsid w:val="0058164F"/>
    <w:rsid w:val="00615858"/>
    <w:rsid w:val="00710610"/>
    <w:rsid w:val="0076504A"/>
    <w:rsid w:val="0079318A"/>
    <w:rsid w:val="008179A2"/>
    <w:rsid w:val="00823151"/>
    <w:rsid w:val="00833FCE"/>
    <w:rsid w:val="00847449"/>
    <w:rsid w:val="00882607"/>
    <w:rsid w:val="008D6ECE"/>
    <w:rsid w:val="00987FD3"/>
    <w:rsid w:val="00A03F7D"/>
    <w:rsid w:val="00A31743"/>
    <w:rsid w:val="00AA3F2B"/>
    <w:rsid w:val="00B17CD8"/>
    <w:rsid w:val="00B26A95"/>
    <w:rsid w:val="00B715E2"/>
    <w:rsid w:val="00B77C72"/>
    <w:rsid w:val="00C50905"/>
    <w:rsid w:val="00D66A1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link w:val="13"/>
    <w:qFormat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link w:val="Default0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  <w:style w:type="character" w:customStyle="1" w:styleId="Default0">
    <w:name w:val="Default Знак"/>
    <w:link w:val="Default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1 Знак"/>
    <w:basedOn w:val="Default0"/>
    <w:link w:val="12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2024-07-03T11:32:00Z</dcterms:created>
  <dcterms:modified xsi:type="dcterms:W3CDTF">2024-07-03T11:32:00Z</dcterms:modified>
</cp:coreProperties>
</file>