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0"/>
      </w:tblGrid>
      <w:tr w:rsidR="00837EC8">
        <w:trPr>
          <w:trHeight w:val="34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</w:t>
            </w:r>
            <w:r>
              <w:rPr>
                <w:sz w:val="26"/>
                <w:szCs w:val="26"/>
              </w:rPr>
              <w:t xml:space="preserve"> 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исследовательский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университет</w:t>
            </w:r>
            <w:r>
              <w:rPr>
                <w:sz w:val="26"/>
                <w:szCs w:val="26"/>
              </w:rPr>
              <w:t xml:space="preserve"> 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экономики»</w:t>
            </w: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837EC8" w:rsidRDefault="0096635F">
            <w:pPr>
              <w:pStyle w:val="a8"/>
              <w:spacing w:before="0" w:after="0" w:line="276" w:lineRule="auto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837EC8" w:rsidRDefault="00837EC8">
            <w:pPr>
              <w:pStyle w:val="a8"/>
              <w:spacing w:before="0" w:after="0" w:line="276" w:lineRule="auto"/>
              <w:outlineLvl w:val="0"/>
              <w:rPr>
                <w:b/>
                <w:bCs/>
                <w:sz w:val="26"/>
                <w:szCs w:val="26"/>
              </w:rPr>
            </w:pPr>
          </w:p>
          <w:p w:rsidR="00837EC8" w:rsidRDefault="00837EC8">
            <w:pPr>
              <w:spacing w:line="276" w:lineRule="auto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Pr="0096635F" w:rsidRDefault="0096635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b/>
                <w:bCs/>
                <w:sz w:val="26"/>
                <w:szCs w:val="26"/>
              </w:rPr>
              <w:t>Приложение</w:t>
            </w:r>
            <w:r>
              <w:rPr>
                <w:rFonts w:hAnsi="Times New Roman"/>
                <w:b/>
                <w:bCs/>
                <w:sz w:val="26"/>
                <w:szCs w:val="26"/>
              </w:rPr>
              <w:t xml:space="preserve"> </w:t>
            </w:r>
            <w:r w:rsidRPr="00966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УТВЕРЖДЕНО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педагогическим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советом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Лицея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НИУ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ВШЭ</w:t>
            </w:r>
          </w:p>
          <w:p w:rsidR="00837EC8" w:rsidRDefault="0096635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протокол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№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>1</w:t>
            </w:r>
            <w:r w:rsidR="007B7578">
              <w:rPr>
                <w:rFonts w:ascii="Times New Roman"/>
                <w:b w:val="0"/>
                <w:bCs w:val="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от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>21.06.2024</w:t>
            </w: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837EC8" w:rsidRDefault="00837EC8">
            <w:pPr>
              <w:pStyle w:val="a7"/>
              <w:tabs>
                <w:tab w:val="left" w:pos="709"/>
              </w:tabs>
              <w:spacing w:line="276" w:lineRule="auto"/>
              <w:jc w:val="left"/>
            </w:pPr>
          </w:p>
        </w:tc>
      </w:tr>
    </w:tbl>
    <w:p w:rsidR="00837EC8" w:rsidRDefault="00837EC8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37EC8" w:rsidRDefault="00837EC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Рабочая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курсу</w:t>
      </w:r>
      <w:r>
        <w:rPr>
          <w:rFonts w:ascii="Times New Roman"/>
          <w:sz w:val="26"/>
          <w:szCs w:val="26"/>
        </w:rPr>
        <w:t>)</w:t>
      </w:r>
    </w:p>
    <w:p w:rsidR="0096635F" w:rsidRDefault="0096635F">
      <w:pPr>
        <w:pStyle w:val="ConsPlusNormal"/>
        <w:jc w:val="center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>.</w:t>
      </w: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Направление</w:t>
      </w:r>
      <w:r>
        <w:rPr>
          <w:rFonts w:hAnsi="Times New Roman"/>
          <w:sz w:val="26"/>
          <w:szCs w:val="26"/>
        </w:rPr>
        <w:t xml:space="preserve"> </w:t>
      </w:r>
      <w:r w:rsidRPr="0096635F">
        <w:rPr>
          <w:rFonts w:hAnsi="Times New Roman"/>
          <w:sz w:val="26"/>
          <w:szCs w:val="26"/>
        </w:rPr>
        <w:t>«Экономика</w:t>
      </w:r>
      <w:r w:rsidRPr="0096635F">
        <w:rPr>
          <w:rFonts w:hAnsi="Times New Roman"/>
          <w:sz w:val="26"/>
          <w:szCs w:val="26"/>
        </w:rPr>
        <w:t xml:space="preserve"> </w:t>
      </w:r>
      <w:r w:rsidRPr="0096635F">
        <w:rPr>
          <w:rFonts w:hAnsi="Times New Roman"/>
          <w:sz w:val="26"/>
          <w:szCs w:val="26"/>
        </w:rPr>
        <w:t>и</w:t>
      </w:r>
      <w:r w:rsidRPr="0096635F">
        <w:rPr>
          <w:rFonts w:hAnsi="Times New Roman"/>
          <w:sz w:val="26"/>
          <w:szCs w:val="26"/>
        </w:rPr>
        <w:t xml:space="preserve"> </w:t>
      </w:r>
      <w:r w:rsidRPr="0096635F">
        <w:rPr>
          <w:rFonts w:hAnsi="Times New Roman"/>
          <w:sz w:val="26"/>
          <w:szCs w:val="26"/>
        </w:rPr>
        <w:t>социальные</w:t>
      </w:r>
      <w:r w:rsidRPr="0096635F">
        <w:rPr>
          <w:rFonts w:hAnsi="Times New Roman"/>
          <w:sz w:val="26"/>
          <w:szCs w:val="26"/>
        </w:rPr>
        <w:t xml:space="preserve"> </w:t>
      </w:r>
      <w:r w:rsidRPr="0096635F">
        <w:rPr>
          <w:rFonts w:hAnsi="Times New Roman"/>
          <w:sz w:val="26"/>
          <w:szCs w:val="26"/>
        </w:rPr>
        <w:t>науки»</w:t>
      </w:r>
      <w:r>
        <w:rPr>
          <w:rFonts w:ascii="Times New Roman"/>
          <w:sz w:val="26"/>
          <w:szCs w:val="26"/>
        </w:rPr>
        <w:t xml:space="preserve">  </w:t>
      </w: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>)</w:t>
      </w: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10-11 </w:t>
      </w:r>
      <w:r>
        <w:rPr>
          <w:rFonts w:hAnsi="Times New Roman"/>
          <w:sz w:val="26"/>
          <w:szCs w:val="26"/>
        </w:rPr>
        <w:t>класс</w:t>
      </w: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Автор</w:t>
      </w:r>
      <w:r>
        <w:rPr>
          <w:rFonts w:ascii="Times New Roman"/>
          <w:sz w:val="26"/>
          <w:szCs w:val="26"/>
        </w:rPr>
        <w:t xml:space="preserve">: </w:t>
      </w: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Гиринский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Редакция</w:t>
      </w:r>
      <w:r>
        <w:rPr>
          <w:rFonts w:ascii="Times New Roman"/>
          <w:sz w:val="26"/>
          <w:szCs w:val="26"/>
        </w:rPr>
        <w:t>:</w:t>
      </w:r>
    </w:p>
    <w:p w:rsidR="00837EC8" w:rsidRDefault="0096635F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Шалаева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В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tabs>
          <w:tab w:val="left" w:pos="861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7EC8" w:rsidRDefault="00837EC8">
      <w:pPr>
        <w:pStyle w:val="ConsPlusNormal"/>
        <w:tabs>
          <w:tab w:val="left" w:pos="861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numPr>
          <w:ilvl w:val="0"/>
          <w:numId w:val="3"/>
        </w:numPr>
        <w:tabs>
          <w:tab w:val="clear" w:pos="720"/>
          <w:tab w:val="num" w:pos="637"/>
        </w:tabs>
        <w:ind w:left="637" w:hanging="27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Hlk130160292"/>
      <w:r>
        <w:rPr>
          <w:rFonts w:hAnsi="Times New Roman"/>
          <w:b/>
          <w:bCs/>
          <w:sz w:val="26"/>
          <w:szCs w:val="26"/>
        </w:rPr>
        <w:t>Планируемые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(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ascii="Times New Roman"/>
          <w:b/>
          <w:bCs/>
          <w:sz w:val="26"/>
          <w:szCs w:val="26"/>
        </w:rPr>
        <w:t>)</w:t>
      </w:r>
    </w:p>
    <w:p w:rsidR="00837EC8" w:rsidRDefault="00837EC8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ascii="Times New Roman"/>
          <w:b/>
          <w:bCs/>
          <w:sz w:val="26"/>
          <w:szCs w:val="26"/>
        </w:rPr>
        <w:t xml:space="preserve">, </w:t>
      </w: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Федеральным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(10-11 </w:t>
      </w:r>
      <w:r>
        <w:rPr>
          <w:rFonts w:hAnsi="Times New Roman"/>
          <w:sz w:val="26"/>
          <w:szCs w:val="26"/>
        </w:rPr>
        <w:t>кл</w:t>
      </w:r>
      <w:r>
        <w:rPr>
          <w:rFonts w:ascii="Times New Roman"/>
          <w:sz w:val="26"/>
          <w:szCs w:val="26"/>
        </w:rPr>
        <w:t xml:space="preserve">.) </w:t>
      </w:r>
      <w:r>
        <w:rPr>
          <w:rFonts w:hAnsi="Times New Roman"/>
          <w:sz w:val="26"/>
          <w:szCs w:val="26"/>
        </w:rPr>
        <w:t>освоение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достижение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личностных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метапредметных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AB75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Личностные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AB75F4">
      <w:pPr>
        <w:pStyle w:val="ConsPlusNormal"/>
        <w:numPr>
          <w:ilvl w:val="0"/>
          <w:numId w:val="6"/>
        </w:numPr>
        <w:tabs>
          <w:tab w:val="clear" w:pos="720"/>
          <w:tab w:val="num" w:pos="637"/>
        </w:tabs>
        <w:suppressAutoHyphens/>
        <w:ind w:left="637" w:hanging="2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сформированность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обучающегося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ответственного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традиционных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национальных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общечеловеческих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гуманистических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демократических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противостоять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идеологии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экстремизма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ксенофобии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дискриминации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религиозным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расовым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национальным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признакам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участвовать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юношеских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институтами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функциями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назначением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гуманитарной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волонтерской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идентичности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патриотизма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уважения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чувства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Родиной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гордости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край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Родину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свой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язык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прошлое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многонационального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ценностное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символам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историческому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наследию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памятникам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достижениям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искусстве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технологиях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труде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идейная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убежденность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судьбу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rFonts w:ascii="Times New Roman"/>
          <w:sz w:val="26"/>
          <w:szCs w:val="26"/>
        </w:rPr>
        <w:t>: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духовных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нравственного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ситуацию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ориентируясь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морально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нравственные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устойчивого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будущего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или</w:t>
      </w:r>
      <w:r>
        <w:rPr>
          <w:rFonts w:ascii="Times New Roman"/>
          <w:sz w:val="26"/>
          <w:szCs w:val="26"/>
        </w:rPr>
        <w:t xml:space="preserve">) </w:t>
      </w:r>
      <w:r>
        <w:rPr>
          <w:sz w:val="26"/>
          <w:szCs w:val="26"/>
        </w:rPr>
        <w:t>другим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семейной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shd w:val="clear" w:color="auto" w:fill="FFFFFF"/>
        <w:spacing w:before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эстетическое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миру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эстетику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быта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научного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спорта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воспринимать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традиции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народов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ощущать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эмоциональное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воздействие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убежденность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значимости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этнических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традиций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народного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творчества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самовыражению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стремление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проявлять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технологической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инициировать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планировать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такую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интерес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сферам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осознанный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выбор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будущей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реализовывать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жизненные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планы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мировоззрения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современному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уровню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основанного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диалоге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способствующего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осознанию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поликультурном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мире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s1"/>
        <w:numPr>
          <w:ilvl w:val="0"/>
          <w:numId w:val="6"/>
        </w:numPr>
        <w:shd w:val="clear" w:color="auto" w:fill="FFFFFF"/>
        <w:tabs>
          <w:tab w:val="clear" w:pos="720"/>
          <w:tab w:val="num" w:pos="692"/>
        </w:tabs>
        <w:spacing w:before="0" w:after="0"/>
        <w:ind w:left="692" w:hanging="332"/>
        <w:jc w:val="both"/>
        <w:rPr>
          <w:sz w:val="26"/>
          <w:szCs w:val="26"/>
        </w:rPr>
      </w:pPr>
      <w:r>
        <w:rPr>
          <w:sz w:val="26"/>
          <w:szCs w:val="26"/>
        </w:rPr>
        <w:t>осознание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готовность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исследовательскую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группе</w:t>
      </w:r>
      <w:r>
        <w:rPr>
          <w:rFonts w:ascii="Times New Roman"/>
          <w:sz w:val="26"/>
          <w:szCs w:val="26"/>
        </w:rPr>
        <w:t>.</w:t>
      </w:r>
    </w:p>
    <w:p w:rsidR="00837EC8" w:rsidRDefault="00837EC8" w:rsidP="00AB75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 w:rsidP="00AB75F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Метапредметные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результаты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освоения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включают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себя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характеризовать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опираясь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российские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ценности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аксиологию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самостоятельно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рассматривать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всесторонне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целостной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развивающейся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институтов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явления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процессы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факты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объяснения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гипотезы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извлекать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неадаптированных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целенаправленный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звеньев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делать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различать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отдельные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компоненты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сообщении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осуществлять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систематизацию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использовать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оценивать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легитимность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владеть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многонационального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государства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тематику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совместных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возможностей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члена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коллектива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диалогическом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сегодня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a9"/>
        <w:numPr>
          <w:ilvl w:val="0"/>
          <w:numId w:val="9"/>
        </w:numPr>
        <w:tabs>
          <w:tab w:val="clear" w:pos="720"/>
          <w:tab w:val="num" w:pos="665"/>
        </w:tabs>
        <w:spacing w:after="0" w:line="240" w:lineRule="auto"/>
        <w:ind w:left="665" w:hanging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ориентироваться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гуманитарной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подготовкой</w:t>
      </w:r>
      <w:r>
        <w:rPr>
          <w:rFonts w:ascii="Times New Roman"/>
          <w:sz w:val="26"/>
          <w:szCs w:val="26"/>
        </w:rPr>
        <w:t>.</w:t>
      </w:r>
    </w:p>
    <w:p w:rsidR="00837EC8" w:rsidRDefault="0096635F" w:rsidP="00AB75F4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результаты</w:t>
      </w:r>
      <w:r>
        <w:rPr>
          <w:b/>
          <w:bCs/>
          <w:sz w:val="26"/>
          <w:szCs w:val="26"/>
        </w:rPr>
        <w:t xml:space="preserve"> </w:t>
      </w:r>
    </w:p>
    <w:p w:rsidR="00837EC8" w:rsidRDefault="00837EC8" w:rsidP="00AB75F4">
      <w:pPr>
        <w:pStyle w:val="s1"/>
        <w:shd w:val="clear" w:color="auto" w:fill="FFFFFF"/>
        <w:spacing w:before="0" w:after="0"/>
        <w:jc w:val="both"/>
        <w:rPr>
          <w:b/>
          <w:bCs/>
          <w:sz w:val="26"/>
          <w:szCs w:val="26"/>
        </w:rPr>
      </w:pP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Логика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аргументация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Работа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информацией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признаки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ошибок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борьбы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«уловками»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искажениями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т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>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некорректные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утверждения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устанавливает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следственные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формулирует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тезис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иллюстрации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недостаточность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полноценного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вывода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различает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оценивает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достоверности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критериям</w:t>
      </w:r>
      <w:r>
        <w:rPr>
          <w:rFonts w:hAnsi="Times New Roman"/>
          <w:sz w:val="26"/>
          <w:szCs w:val="26"/>
        </w:rPr>
        <w:t xml:space="preserve"> 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научный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Методология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религии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мифа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правилам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демаркация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устроено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состоит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отличаются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методу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демаркации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отличает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псевдонаучные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квазинаучные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;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выстраивает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доказательной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медицины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охраны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lastRenderedPageBreak/>
        <w:t>Ценности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убеждения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Историко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компетентность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Знания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преходящий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изменчивый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мысли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черты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идеологий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института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hAnsi="Times New Roman"/>
          <w:sz w:val="26"/>
          <w:szCs w:val="26"/>
          <w:u w:val="single"/>
        </w:rPr>
        <w:t>Навыки</w:t>
      </w:r>
      <w:r>
        <w:rPr>
          <w:rFonts w:ascii="Times New Roman"/>
          <w:sz w:val="26"/>
          <w:szCs w:val="26"/>
          <w:u w:val="single"/>
        </w:rPr>
        <w:t>: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этическую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политическую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историзма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убеждениями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религиозных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концепций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настоящего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прошлого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позиций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умеет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иллюстрировать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радикальные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указывать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религиозного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картины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аргументированно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связанные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высказываниях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дискуссиях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определяя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толерантно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относится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сдержанным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аргументированным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суждениям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убеждений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дискуссии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этическим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вопросам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другими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применяет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гуманитарных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решении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сфере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широком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>)</w:t>
      </w:r>
    </w:p>
    <w:p w:rsidR="00837EC8" w:rsidRDefault="0096635F" w:rsidP="00AB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понимает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институциональную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корректно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иллюстрирует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аргументами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</w:p>
    <w:p w:rsidR="00837EC8" w:rsidRDefault="00837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837EC8" w:rsidRDefault="0096635F">
      <w:pPr>
        <w:pStyle w:val="ConsPlusNormal"/>
        <w:numPr>
          <w:ilvl w:val="0"/>
          <w:numId w:val="12"/>
        </w:numPr>
        <w:tabs>
          <w:tab w:val="clear" w:pos="1080"/>
          <w:tab w:val="num" w:pos="997"/>
        </w:tabs>
        <w:suppressAutoHyphens/>
        <w:ind w:left="997" w:hanging="2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lastRenderedPageBreak/>
        <w:t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предмета</w:t>
      </w:r>
    </w:p>
    <w:p w:rsidR="00837EC8" w:rsidRDefault="00837EC8">
      <w:pPr>
        <w:pStyle w:val="ConsPlusNormal"/>
        <w:suppressAutoHyphens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Курс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11 </w:t>
      </w:r>
      <w:r>
        <w:rPr>
          <w:rFonts w:hAnsi="Times New Roman"/>
          <w:sz w:val="26"/>
          <w:szCs w:val="26"/>
        </w:rPr>
        <w:t>классе</w:t>
      </w:r>
      <w:r>
        <w:rPr>
          <w:rFonts w:ascii="Times New Roman"/>
          <w:sz w:val="26"/>
          <w:szCs w:val="26"/>
        </w:rPr>
        <w:t xml:space="preserve">, 34 </w:t>
      </w:r>
      <w:r>
        <w:rPr>
          <w:rFonts w:hAnsi="Times New Roman"/>
          <w:sz w:val="26"/>
          <w:szCs w:val="26"/>
        </w:rPr>
        <w:t>учебные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аудиторная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нагрузка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неделю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 </w:t>
      </w:r>
      <w:r>
        <w:rPr>
          <w:rFonts w:hAnsi="Times New Roman"/>
          <w:sz w:val="26"/>
          <w:szCs w:val="26"/>
        </w:rPr>
        <w:t>час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Учебный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материал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используемый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обеспечивается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онлайн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курсом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размещенном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электронной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(LMS) (34 </w:t>
      </w:r>
      <w:r>
        <w:rPr>
          <w:rFonts w:hAnsi="Times New Roman"/>
          <w:sz w:val="26"/>
          <w:szCs w:val="26"/>
        </w:rPr>
        <w:t>часа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11 </w:t>
      </w:r>
      <w:r>
        <w:rPr>
          <w:rFonts w:hAnsi="Times New Roman"/>
          <w:sz w:val="26"/>
          <w:szCs w:val="26"/>
        </w:rPr>
        <w:t>классе</w:t>
      </w:r>
      <w:r>
        <w:rPr>
          <w:rFonts w:ascii="Times New Roman"/>
          <w:sz w:val="26"/>
          <w:szCs w:val="26"/>
        </w:rPr>
        <w:t>).</w:t>
      </w:r>
    </w:p>
    <w:p w:rsidR="00837EC8" w:rsidRDefault="0096635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ФГОС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предметные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освоения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уровне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ориентированы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преимущественно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общекультурной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подготовки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837EC8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10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pStyle w:val="10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Введение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Проблематизация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Возможна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>?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Знакомство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Что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можно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познавать</w:t>
      </w:r>
      <w:r>
        <w:rPr>
          <w:rFonts w:ascii="Times New Roman"/>
          <w:b/>
          <w:bCs/>
          <w:sz w:val="26"/>
          <w:szCs w:val="26"/>
        </w:rPr>
        <w:t xml:space="preserve">? </w:t>
      </w:r>
      <w:r>
        <w:rPr>
          <w:rFonts w:hAnsi="Times New Roman"/>
          <w:b/>
          <w:bCs/>
          <w:sz w:val="26"/>
          <w:szCs w:val="26"/>
        </w:rPr>
        <w:t>Условия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ограничения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познать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Эмпирическое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психологическое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Принципиальная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неоднородность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Математическое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математических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Математические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Познавательный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статус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Физический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моральный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общее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различное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интерпретация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Непознаваемое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находится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пределами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Понятие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«границы»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мировоззренческий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Способы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методы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Ограниченность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традиционного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«чувственное»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«рациональное»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непротиворечивым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«Чувственность»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Представление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ощущение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обоснованное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ничего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знаю»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эпистемологическое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фразы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Мнение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авторитет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«Идолы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сознания»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Заблуждения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избавиться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заблуждений</w:t>
      </w:r>
      <w:r>
        <w:rPr>
          <w:rFonts w:ascii="Times New Roman"/>
          <w:sz w:val="26"/>
          <w:szCs w:val="26"/>
        </w:rPr>
        <w:t xml:space="preserve">?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Понятие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логического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следования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Логический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закон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Логическая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необходимость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Дедуктивный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индуктивный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рассуждения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Гипотеза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проверки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Логика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?</w:t>
      </w:r>
    </w:p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Субъект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Человек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теоретико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познаем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«Субъективность»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«объективность»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сложности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словоупотребления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участником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Активность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пассивность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процесса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Человек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личность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индивидуальность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Субъективность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субъектность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конструктивная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абстракций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рациональный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правовой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политический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Принципиальная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невозможность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построения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человеке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Познание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истории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культуре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Многообразие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познавательных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установок</w:t>
      </w:r>
    </w:p>
    <w:p w:rsidR="00837EC8" w:rsidRDefault="0096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Динамика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прогресс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факторов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зависеть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успешность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>?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Культура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продукт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Существовала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древности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Античные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историчности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pStyle w:val="10"/>
        <w:ind w:left="0"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>Введение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Цели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задачи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Выстраивание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преемственности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Знакомство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аттестации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формулой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оценивания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Самосознание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его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формы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Научная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рациональность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ее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границы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Миф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религия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искусство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философия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границы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сложности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определения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Современное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взгляды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подходы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Изменилось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Причины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последствия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Особый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статус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Рациональность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понятие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случаи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употребления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единой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критериев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Историческая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Научный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истории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Кризис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кризис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оснований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разочарование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науке</w:t>
      </w:r>
      <w:r>
        <w:rPr>
          <w:rFonts w:ascii="Times New Roman"/>
          <w:sz w:val="26"/>
          <w:szCs w:val="26"/>
        </w:rPr>
        <w:t>?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Материалы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разделу</w:t>
      </w:r>
      <w:r>
        <w:rPr>
          <w:rFonts w:ascii="Times New Roman"/>
          <w:sz w:val="26"/>
          <w:szCs w:val="26"/>
        </w:rPr>
        <w:t>:</w:t>
      </w:r>
    </w:p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96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lastRenderedPageBreak/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24: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Рациональность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границы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Миф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религия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философия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–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сложности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определения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самосознания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96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Рациональность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границы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Миф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религия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философия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–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сложности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определения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самосознания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26: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«Кризис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науки»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кризис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оснований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ХХ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разочарования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науке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Новоевропейская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наука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Культурная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историческая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специфика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Специфика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Античное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трансформация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античности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существовало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естественнонаучного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Христианская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догматика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новоевропейской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Аристотеля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«Целевая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причина»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трансформация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свободы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Идея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механизма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механики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Рождение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математизированного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естествознания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пространства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физике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Картезианская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ньютонианская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Биология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химия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Механизм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метафоры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программы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ламаркизм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дарвинизм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Философский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смысл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эволюции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Социально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политические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интерпретации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эволюционной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Естественные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религия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lastRenderedPageBreak/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27: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античности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 xml:space="preserve">1  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38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античности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29: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Познавательные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установки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Новоевропейская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Основные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понятия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основания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новоевропейской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Природа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механизм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96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lastRenderedPageBreak/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(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 xml:space="preserve">/ 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)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32: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Математическое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естествознание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33: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Математическое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естествознание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Часть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2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34: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Возникновение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биологии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Эволюционизм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Ламаркизм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Сходства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различия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ламаркизма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дарвинизма</w:t>
            </w:r>
            <w:r>
              <w:rPr>
                <w:rFonts w:ascii="Times New Roman"/>
                <w:sz w:val="26"/>
                <w:szCs w:val="26"/>
              </w:rPr>
              <w:t>.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Предмет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основания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химии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a9"/>
        <w:spacing w:after="0" w:line="240" w:lineRule="auto"/>
        <w:ind w:left="1080" w:hanging="37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lastRenderedPageBreak/>
        <w:t>Социальные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гуманитарные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науки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Рождение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Общество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Модерна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характеристики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Социология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методологические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подходы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Современная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Экономический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мэйнстрим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установок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Предпосылка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рациональности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агента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ограничения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полезность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познавательная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установка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Метафора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«невидимой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руки»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Различие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позитивной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Институционализм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Институциональный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эффективности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рыночной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экономики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Гуманитарное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Методология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Основные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гуманитарные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филология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история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Проблема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историцизма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Материалы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разделу</w:t>
      </w:r>
      <w:r>
        <w:rPr>
          <w:rFonts w:ascii="Times New Roman"/>
          <w:sz w:val="26"/>
          <w:szCs w:val="26"/>
        </w:rPr>
        <w:t>:</w:t>
      </w:r>
    </w:p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36: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Рождение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Общество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Модерна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его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характеристики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96635F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37: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Выделение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гуманитарных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предмету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методу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чем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заключается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предмет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ascii="Times New Roman"/>
                <w:sz w:val="26"/>
                <w:szCs w:val="26"/>
              </w:rPr>
              <w:t>?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Понятие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культуры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принцип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историзма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значение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гуманитарных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социальных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Историзм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историцизм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96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lastRenderedPageBreak/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(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 xml:space="preserve">/ </w:t>
            </w:r>
            <w:r>
              <w:rPr>
                <w:rFonts w:hAnsi="Times New Roman"/>
                <w:i/>
                <w:iCs/>
                <w:color w:val="7F7F7F"/>
                <w:sz w:val="26"/>
                <w:szCs w:val="26"/>
                <w:u w:color="7F7F7F"/>
              </w:rPr>
              <w:t>Да</w:t>
            </w:r>
            <w:r>
              <w:rPr>
                <w:rFonts w:ascii="Times New Roman"/>
                <w:i/>
                <w:iCs/>
                <w:color w:val="7F7F7F"/>
                <w:sz w:val="26"/>
                <w:szCs w:val="26"/>
                <w:u w:color="7F7F7F"/>
              </w:rPr>
              <w:t>)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39: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Понимание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объяснение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проблема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понимания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гуманитарных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науках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40: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История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базовые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принципы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Социология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базовые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принципы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42: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Экономика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Предмет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метод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политической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экономии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lastRenderedPageBreak/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Рождение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современной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экономической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науки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Маржинализм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его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методы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Идея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университета</w:t>
      </w:r>
      <w:r>
        <w:rPr>
          <w:rFonts w:asci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Университет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как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социальный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институт</w:t>
      </w: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Институты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научные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общества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академии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Модель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«тайной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«открытой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коммуникации»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Политика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образованию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Университет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европейская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«Золотой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причины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упадка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Корпоративная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университетская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Интеллектуалы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Средневековья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веку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основных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модели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французская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немецкая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британская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Идея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исследовательского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. </w:t>
      </w: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Университет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«Ценностная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нейтральность»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ангажированное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Специфика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российского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Бюрократизация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коммерциализация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университета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Материалы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смешанного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разделу</w:t>
      </w:r>
      <w:r>
        <w:rPr>
          <w:rFonts w:ascii="Times New Roman"/>
          <w:sz w:val="26"/>
          <w:szCs w:val="26"/>
        </w:rPr>
        <w:t>:</w:t>
      </w:r>
    </w:p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1: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сообщество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Наука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как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особый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тип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Политика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знания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От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академии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–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университету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28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43: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Идея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Корпоративная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этика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университетская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этика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Структура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значение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века</w:t>
            </w:r>
            <w:r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hAnsi="Times New Roman"/>
                <w:sz w:val="26"/>
                <w:szCs w:val="26"/>
              </w:rPr>
              <w:t>Интеллектуалы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44: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От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средних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веков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университету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Гумбольдта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критическое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мышление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рациональность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45: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Три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модели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французская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немецкая</w:t>
            </w:r>
            <w:r>
              <w:rPr>
                <w:rFonts w:ascii="Times New Roman"/>
                <w:sz w:val="26"/>
                <w:szCs w:val="26"/>
              </w:rPr>
              <w:t xml:space="preserve">, </w:t>
            </w:r>
            <w:r>
              <w:rPr>
                <w:rFonts w:hAnsi="Times New Roman"/>
                <w:sz w:val="26"/>
                <w:szCs w:val="26"/>
              </w:rPr>
              <w:t>британская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2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46: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Университет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 xml:space="preserve">XX </w:t>
            </w:r>
            <w:r>
              <w:rPr>
                <w:rFonts w:hAnsi="Times New Roman"/>
                <w:sz w:val="26"/>
                <w:szCs w:val="26"/>
              </w:rPr>
              <w:t>веке</w:t>
            </w:r>
            <w:r>
              <w:rPr>
                <w:rFonts w:ascii="Times New Roman"/>
                <w:sz w:val="26"/>
                <w:szCs w:val="26"/>
              </w:rPr>
              <w:t xml:space="preserve">:  </w:t>
            </w:r>
            <w:r>
              <w:rPr>
                <w:rFonts w:hAnsi="Times New Roman"/>
                <w:sz w:val="26"/>
                <w:szCs w:val="26"/>
              </w:rPr>
              <w:t>ценностная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нейтральность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ангажированное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знание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646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498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37EC8">
        <w:trPr>
          <w:trHeight w:val="10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Ролик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/>
                <w:sz w:val="26"/>
                <w:szCs w:val="26"/>
              </w:rPr>
              <w:t>47-48: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Массовый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</w:t>
            </w:r>
            <w:r>
              <w:rPr>
                <w:rFonts w:ascii="Times New Roman"/>
                <w:sz w:val="26"/>
                <w:szCs w:val="26"/>
              </w:rPr>
              <w:t xml:space="preserve">: </w:t>
            </w:r>
            <w:r>
              <w:rPr>
                <w:rFonts w:hAnsi="Times New Roman"/>
                <w:sz w:val="26"/>
                <w:szCs w:val="26"/>
              </w:rPr>
              <w:t>основные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тенденции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нового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типа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университета</w:t>
            </w:r>
          </w:p>
        </w:tc>
      </w:tr>
      <w:tr w:rsidR="00837EC8">
        <w:trPr>
          <w:trHeight w:val="644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Примерная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длительность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6"/>
                <w:szCs w:val="26"/>
              </w:rPr>
              <w:t xml:space="preserve">6-10 </w:t>
            </w:r>
            <w:r>
              <w:rPr>
                <w:rFonts w:hAnsi="Times New Roman"/>
                <w:sz w:val="26"/>
                <w:szCs w:val="26"/>
              </w:rPr>
              <w:t>минут</w:t>
            </w:r>
          </w:p>
        </w:tc>
      </w:tr>
      <w:tr w:rsidR="00837EC8">
        <w:trPr>
          <w:trHeight w:val="38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Вопросы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к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видео</w:t>
            </w:r>
            <w:r>
              <w:rPr>
                <w:rFonts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6"/>
                <w:szCs w:val="26"/>
              </w:rPr>
              <w:t>Да</w:t>
            </w:r>
          </w:p>
        </w:tc>
      </w:tr>
    </w:tbl>
    <w:p w:rsidR="00837EC8" w:rsidRDefault="00837EC8">
      <w:pPr>
        <w:widowControl w:val="0"/>
        <w:tabs>
          <w:tab w:val="left" w:pos="993"/>
        </w:tabs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5F4" w:rsidRDefault="00AB75F4">
      <w:pPr>
        <w:pStyle w:val="ConsPlusNormal"/>
        <w:tabs>
          <w:tab w:val="left" w:pos="3795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5F4" w:rsidRDefault="00AB75F4">
      <w:pPr>
        <w:pStyle w:val="ConsPlusNormal"/>
        <w:tabs>
          <w:tab w:val="left" w:pos="3795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tabs>
          <w:tab w:val="left" w:pos="3795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837EC8" w:rsidRDefault="0096635F">
      <w:pPr>
        <w:pStyle w:val="ConsPlusNormal"/>
        <w:numPr>
          <w:ilvl w:val="0"/>
          <w:numId w:val="12"/>
        </w:numPr>
        <w:tabs>
          <w:tab w:val="clear" w:pos="1080"/>
          <w:tab w:val="num" w:pos="997"/>
        </w:tabs>
        <w:suppressAutoHyphens/>
        <w:ind w:left="997" w:hanging="27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lastRenderedPageBreak/>
        <w:t>Тематическое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планирование</w:t>
      </w:r>
    </w:p>
    <w:p w:rsidR="00837EC8" w:rsidRDefault="00837EC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>Cc</w:t>
      </w:r>
      <w:r>
        <w:rPr>
          <w:rFonts w:hAnsi="Times New Roman"/>
          <w:b/>
          <w:bCs/>
          <w:sz w:val="26"/>
          <w:szCs w:val="26"/>
        </w:rPr>
        <w:t>ылка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онлайн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курс</w:t>
      </w:r>
      <w:r>
        <w:rPr>
          <w:rFonts w:ascii="Times New Roman"/>
          <w:b/>
          <w:bCs/>
          <w:sz w:val="26"/>
          <w:szCs w:val="26"/>
        </w:rPr>
        <w:t xml:space="preserve">: </w:t>
      </w:r>
      <w:hyperlink r:id="rId7" w:history="1">
        <w:r>
          <w:rPr>
            <w:rStyle w:val="Hyperlink0"/>
            <w:rFonts w:ascii="Times New Roman"/>
          </w:rPr>
          <w:t>https://online.hse.ru/course/view.php?id=1163</w:t>
        </w:r>
      </w:hyperlink>
    </w:p>
    <w:p w:rsidR="00837EC8" w:rsidRDefault="0083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Планирование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</w:t>
      </w:r>
      <w:r>
        <w:rPr>
          <w:rFonts w:hAnsi="Times New Roman"/>
          <w:b/>
          <w:bCs/>
          <w:sz w:val="26"/>
          <w:szCs w:val="26"/>
        </w:rPr>
        <w:t xml:space="preserve"> </w:t>
      </w:r>
      <w:r w:rsidR="00AB75F4">
        <w:rPr>
          <w:rFonts w:hAnsi="Times New Roman"/>
          <w:b/>
          <w:bCs/>
          <w:sz w:val="26"/>
          <w:szCs w:val="26"/>
        </w:rPr>
        <w:t>34</w:t>
      </w:r>
      <w:r>
        <w:rPr>
          <w:rFonts w:asci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час</w:t>
      </w:r>
      <w:r w:rsidR="00AB75F4">
        <w:rPr>
          <w:rFonts w:hAnsi="Times New Roman"/>
          <w:b/>
          <w:bCs/>
          <w:sz w:val="26"/>
          <w:szCs w:val="26"/>
        </w:rPr>
        <w:t>а</w:t>
      </w:r>
      <w:r>
        <w:rPr>
          <w:rFonts w:asci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Теория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(10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>)</w:t>
      </w:r>
    </w:p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8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22"/>
        <w:gridCol w:w="807"/>
        <w:gridCol w:w="2858"/>
        <w:gridCol w:w="2858"/>
      </w:tblGrid>
      <w:tr w:rsidR="00837EC8">
        <w:trPr>
          <w:trHeight w:val="9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№</w:t>
            </w:r>
          </w:p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п</w:t>
            </w:r>
            <w:r>
              <w:rPr>
                <w:rFonts w:ascii="Times New Roman"/>
                <w:sz w:val="24"/>
                <w:szCs w:val="24"/>
                <w:lang w:val="en-US"/>
              </w:rPr>
              <w:t>\</w:t>
            </w:r>
            <w:r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Кол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</w:tr>
      <w:tr w:rsidR="00837EC8" w:rsidTr="00AB75F4">
        <w:trPr>
          <w:trHeight w:val="17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pStyle w:val="10"/>
              <w:ind w:left="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10"/>
              <w:ind w:left="0"/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Планирование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цели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sz w:val="24"/>
                <w:szCs w:val="24"/>
              </w:rPr>
              <w:t>знакомство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форматами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4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4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AB75F4">
        <w:trPr>
          <w:trHeight w:val="78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Что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можно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познавать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Условия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ограничения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сложного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неоднородного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можно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познавать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Классификация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способу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«Я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Математические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восприятия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тематизировать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пояснять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«абстрактность»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Формализация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«закон»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различение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законов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природы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законов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права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морали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ascii="Times New Roman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специфике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Развитие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критического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мышления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«непознаваемое»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5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5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 w:rsidTr="00AB75F4">
        <w:trPr>
          <w:trHeight w:val="77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Способы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методы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Обобщение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принципов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сложности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Навык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видеть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специфику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предметов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зависимости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данности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видеть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сконструированный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характер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чувственного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отличать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сущностные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особенности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рационального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метода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понятия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“знание”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“мнение”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отличать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определять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существенные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для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каждого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понятия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признаки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Умение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соотнести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предмет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способом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способов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логического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мышления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применения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практике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исследования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Понимание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особой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культуры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исследования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6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6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 w:rsidTr="00AB75F4">
        <w:trPr>
          <w:trHeight w:val="50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Субъект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тематизировать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источники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понимать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сконструированный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Различение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Соотнесение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границ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конструктивной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роли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абстракций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научного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исследования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7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7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 w:rsidTr="00AB75F4">
        <w:trPr>
          <w:trHeight w:val="78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Познание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истории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культуре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Многообразие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установок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историко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культурными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факторами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Выявление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сложности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процесса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историко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культурной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динамике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различать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спецификации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обусловленность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субъекта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примере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существования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периоды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конкретных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ascii="Times New Roman"/>
                <w:sz w:val="24"/>
                <w:szCs w:val="24"/>
              </w:rPr>
              <w:t xml:space="preserve">), </w:t>
            </w:r>
            <w:r>
              <w:rPr>
                <w:rFonts w:hAnsi="Times New Roman"/>
                <w:sz w:val="24"/>
                <w:szCs w:val="24"/>
              </w:rPr>
              <w:t>институциональную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природу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формализованной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практики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трансформировать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целом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конкретных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познавательных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установок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numPr>
                <w:ilvl w:val="0"/>
                <w:numId w:val="18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numPr>
                <w:ilvl w:val="0"/>
                <w:numId w:val="18"/>
              </w:numPr>
              <w:tabs>
                <w:tab w:val="clear" w:pos="393"/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837EC8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</w:tr>
      <w:tr w:rsidR="00837EC8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Всего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10 </w:t>
            </w:r>
            <w:r>
              <w:rPr>
                <w:rFonts w:hAnsi="Times New Roman"/>
                <w:sz w:val="24"/>
                <w:szCs w:val="24"/>
              </w:rPr>
              <w:t>кл</w:t>
            </w:r>
            <w:r>
              <w:rPr>
                <w:rFonts w:ascii="Times New Roman"/>
                <w:sz w:val="24"/>
                <w:szCs w:val="24"/>
              </w:rPr>
              <w:t>.  34</w:t>
            </w:r>
            <w:r>
              <w:rPr>
                <w:rFonts w:hAnsi="Times New Roman"/>
                <w:sz w:val="24"/>
                <w:szCs w:val="24"/>
              </w:rPr>
              <w:t>ч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Планирование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68 </w:t>
      </w:r>
      <w:r>
        <w:rPr>
          <w:rFonts w:hAnsi="Times New Roman"/>
          <w:b/>
          <w:bCs/>
          <w:sz w:val="26"/>
          <w:szCs w:val="26"/>
        </w:rPr>
        <w:t>часов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(34+34)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Теория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познания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(11 </w:t>
      </w:r>
      <w:r>
        <w:rPr>
          <w:rFonts w:hAnsi="Times New Roman"/>
          <w:b/>
          <w:bCs/>
          <w:sz w:val="26"/>
          <w:szCs w:val="26"/>
        </w:rPr>
        <w:t>класс</w:t>
      </w:r>
      <w:r>
        <w:rPr>
          <w:rFonts w:ascii="Times New Roman"/>
          <w:b/>
          <w:bCs/>
          <w:sz w:val="26"/>
          <w:szCs w:val="26"/>
        </w:rPr>
        <w:t>)</w:t>
      </w:r>
    </w:p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5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22"/>
        <w:gridCol w:w="807"/>
        <w:gridCol w:w="2716"/>
        <w:gridCol w:w="2716"/>
      </w:tblGrid>
      <w:tr w:rsidR="00837EC8">
        <w:trPr>
          <w:trHeight w:val="12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>
              <w:rPr>
                <w:rFonts w:hAnsi="Times New Roman"/>
                <w:sz w:val="24"/>
                <w:szCs w:val="24"/>
              </w:rPr>
              <w:t>№</w:t>
            </w:r>
          </w:p>
          <w:p w:rsidR="00837EC8" w:rsidRDefault="0096635F">
            <w:pPr>
              <w:pStyle w:val="ConsPlusNormal"/>
              <w:jc w:val="both"/>
            </w:pPr>
            <w:r>
              <w:rPr>
                <w:rFonts w:hAnsi="Times New Roman"/>
                <w:sz w:val="24"/>
                <w:szCs w:val="24"/>
              </w:rPr>
              <w:t>п</w:t>
            </w:r>
            <w:r>
              <w:rPr>
                <w:rFonts w:ascii="Times New Roman"/>
                <w:sz w:val="24"/>
                <w:szCs w:val="24"/>
                <w:lang w:val="en-US"/>
              </w:rPr>
              <w:t>\</w:t>
            </w:r>
            <w:r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Кол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часов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</w:pPr>
            <w:r>
              <w:rPr>
                <w:rFonts w:hAnsi="Times New Roman"/>
                <w:sz w:val="24"/>
                <w:szCs w:val="24"/>
              </w:rPr>
              <w:t>Основные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внеаудиторной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</w:tr>
      <w:tr w:rsidR="00837EC8" w:rsidTr="00AB75F4">
        <w:trPr>
          <w:trHeight w:val="34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pStyle w:val="10"/>
              <w:ind w:left="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10"/>
              <w:ind w:left="0"/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Планирование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цели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sz w:val="24"/>
                <w:szCs w:val="24"/>
              </w:rPr>
              <w:t>знакомство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форматами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итоговой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аттестации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задач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курса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AB75F4">
        <w:trPr>
          <w:trHeight w:val="59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Самосознание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его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формы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Научная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рациональность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ее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Определение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понятий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самосознания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человеческой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черты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Умение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специфику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самосознания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Подробный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состояния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текстах</w:t>
            </w:r>
            <w:r>
              <w:rPr>
                <w:rFonts w:ascii="Times New Roman"/>
                <w:sz w:val="24"/>
                <w:szCs w:val="24"/>
              </w:rPr>
              <w:t xml:space="preserve">). </w:t>
            </w:r>
            <w:r>
              <w:rPr>
                <w:rFonts w:hAnsi="Times New Roman"/>
                <w:sz w:val="24"/>
                <w:szCs w:val="24"/>
              </w:rPr>
              <w:t>Почему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веке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стала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разочарованием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типа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рациональности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присущей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европейской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культуре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определенном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этапе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AB75F4">
        <w:trPr>
          <w:trHeight w:val="11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Новоевропейская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наука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Культурная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историческая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Исторический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анализ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возникновения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типа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рациональности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время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Сопоставление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античных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средневековых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познавательных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установок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новоевропейской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связи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конкретными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чертами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новоевропейского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знания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кейсах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текстах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Изучение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причин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возникновения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современного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математизированного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естествознания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дискуссии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статусе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пространства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времени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физике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Обсуждение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отличий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программ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картезианской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ньютонианской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Какая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них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победила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почему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?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Анализ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биологии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химии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похожих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тождественных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основанию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наук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Проблематизация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ламаркизма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как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научной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программы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на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кейсах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Обсуждение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дарвинизма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и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его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места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в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культуре</w:t>
            </w:r>
            <w:r>
              <w:rPr>
                <w:rFonts w:ascii="Times New Roman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AB75F4">
        <w:trPr>
          <w:trHeight w:val="58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Социальные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гуманитарные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Спецификация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гуманитарного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особенностей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Дискуссия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«научности»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гуманитарного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знания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методологии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Социология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науки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Модерна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изучение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свойств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черт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эпохи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текстах</w:t>
            </w:r>
            <w:r>
              <w:rPr>
                <w:rFonts w:ascii="Times New Roman"/>
                <w:sz w:val="24"/>
                <w:szCs w:val="24"/>
              </w:rPr>
              <w:t xml:space="preserve">). </w:t>
            </w:r>
            <w:r>
              <w:rPr>
                <w:rFonts w:hAnsi="Times New Roman"/>
                <w:sz w:val="24"/>
                <w:szCs w:val="24"/>
              </w:rPr>
              <w:t>Проблематизация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подходов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экономике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всегда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они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были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Каковы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основания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Дискуссия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об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ограничениях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современных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экономических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моделей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 w:rsidTr="00AB75F4">
        <w:trPr>
          <w:trHeight w:val="47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Идея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университета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Университет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как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социальный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pStyle w:val="ConsPlusNormal"/>
              <w:jc w:val="both"/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идеи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может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«производиться»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Понимание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существует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некоторых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институциональных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формах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Университет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одна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таковых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Изучение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истории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университета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анализ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различных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политики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отношению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знанию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Обсуждение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идеи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исследовательского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университета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кейсах</w:t>
            </w:r>
            <w:r>
              <w:rPr>
                <w:rFonts w:ascii="Times New Roman"/>
                <w:sz w:val="24"/>
                <w:szCs w:val="24"/>
              </w:rPr>
              <w:t>).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  <w:r>
              <w:rPr>
                <w:rFonts w:hAnsi="Times New Roman"/>
                <w:sz w:val="24"/>
                <w:szCs w:val="24"/>
              </w:rPr>
              <w:t>Просмотр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sz w:val="24"/>
                <w:szCs w:val="24"/>
              </w:rPr>
              <w:t>Конспектирование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видеолекции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sz w:val="24"/>
                <w:szCs w:val="24"/>
              </w:rPr>
              <w:t>Составление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вопросов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лекции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sz w:val="24"/>
                <w:szCs w:val="24"/>
              </w:rPr>
              <w:t>Решение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мини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теста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текстом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837EC8" w:rsidRDefault="0096635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sz w:val="24"/>
                <w:szCs w:val="24"/>
              </w:rPr>
              <w:t>Работа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дополнительными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дидактическими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</w:tr>
      <w:tr w:rsidR="00837EC8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>
            <w:pPr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</w:tr>
      <w:tr w:rsidR="00837EC8" w:rsidTr="00AB75F4">
        <w:trPr>
          <w:trHeight w:val="2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837EC8"/>
        </w:tc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C8" w:rsidRDefault="0096635F" w:rsidP="00AB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Всего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11 </w:t>
            </w:r>
            <w:r>
              <w:rPr>
                <w:rFonts w:hAnsi="Times New Roman"/>
                <w:sz w:val="24"/>
                <w:szCs w:val="24"/>
              </w:rPr>
              <w:t>кл</w:t>
            </w:r>
            <w:r>
              <w:rPr>
                <w:rFonts w:ascii="Times New Roman"/>
                <w:sz w:val="24"/>
                <w:szCs w:val="24"/>
              </w:rPr>
              <w:t>. 34</w:t>
            </w:r>
            <w:r>
              <w:rPr>
                <w:rFonts w:hAnsi="Times New Roman"/>
                <w:sz w:val="24"/>
                <w:szCs w:val="24"/>
              </w:rPr>
              <w:t>ч</w:t>
            </w:r>
            <w:r>
              <w:rPr>
                <w:rFonts w:ascii="Times New Roman"/>
                <w:sz w:val="24"/>
                <w:szCs w:val="24"/>
              </w:rPr>
              <w:t>. + 34</w:t>
            </w:r>
            <w:r>
              <w:rPr>
                <w:rFonts w:hAnsi="Times New Roman"/>
                <w:sz w:val="24"/>
                <w:szCs w:val="24"/>
              </w:rPr>
              <w:t>ч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bookmarkEnd w:id="1"/>
    </w:tbl>
    <w:p w:rsidR="00837EC8" w:rsidRDefault="00837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воспитании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приоритетом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благоприятных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приобретения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обучающимися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осуществления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значимых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>: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направленных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заботу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семье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родных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близких</w:t>
      </w:r>
      <w:r>
        <w:rPr>
          <w:rFonts w:ascii="Times New Roman"/>
          <w:sz w:val="26"/>
          <w:szCs w:val="26"/>
        </w:rPr>
        <w:t xml:space="preserve">; 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трудовой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производственной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практике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направленных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пользу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родному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городу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селу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стране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целом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выражения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гражданской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позиции</w:t>
      </w:r>
      <w:r>
        <w:rPr>
          <w:rFonts w:ascii="Times New Roman"/>
          <w:sz w:val="26"/>
          <w:szCs w:val="26"/>
        </w:rPr>
        <w:t xml:space="preserve">; 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природоохранных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разрешения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конфликтных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ситуаций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школе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дома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улице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приобретения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знаний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исследований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восстановления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наследия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человечества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создания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творческого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самовыражения</w:t>
      </w:r>
      <w:r>
        <w:rPr>
          <w:rFonts w:ascii="Times New Roman"/>
          <w:sz w:val="26"/>
          <w:szCs w:val="26"/>
        </w:rPr>
        <w:t xml:space="preserve">; 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здоровье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людей</w:t>
      </w:r>
      <w:r>
        <w:rPr>
          <w:rFonts w:ascii="Times New Roman"/>
          <w:sz w:val="26"/>
          <w:szCs w:val="26"/>
        </w:rPr>
        <w:t xml:space="preserve">; 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оказания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помощи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окружающим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малышах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пожилых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людях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волонтерский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ascii="Times New Roman"/>
          <w:sz w:val="26"/>
          <w:szCs w:val="26"/>
        </w:rPr>
        <w:t>;</w:t>
      </w:r>
    </w:p>
    <w:p w:rsidR="00837EC8" w:rsidRDefault="00966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самопознания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самоанализа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опыт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приемлемого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самовыражения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самореализации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Выделение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приоритета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связано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юношеского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возраста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потребностью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жизненном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самоопределении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выборе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дальнейшего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жизненного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пути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открывается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пороге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взрослой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жизни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7EC8" w:rsidRDefault="0096635F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Дополнительные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материалы</w:t>
      </w:r>
    </w:p>
    <w:p w:rsidR="00837EC8" w:rsidRDefault="00837EC8">
      <w:pPr>
        <w:pStyle w:val="ConsPlusNormal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96635F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Учебно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методическое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материально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техническое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обеспечение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образовательной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деятельности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Учебно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методическое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«Теория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познания»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базируется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изучении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обучающимися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фрагментов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научных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философских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проблематике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курса</w:t>
      </w:r>
      <w:r>
        <w:rPr>
          <w:rFonts w:ascii="Times New Roman"/>
          <w:sz w:val="26"/>
          <w:szCs w:val="26"/>
        </w:rPr>
        <w:t>.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Базовым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учебником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для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данного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учебного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курса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является</w:t>
      </w:r>
      <w:r>
        <w:rPr>
          <w:rFonts w:ascii="Times New Roman"/>
          <w:b/>
          <w:bCs/>
          <w:sz w:val="26"/>
          <w:szCs w:val="26"/>
        </w:rPr>
        <w:t>:</w:t>
      </w:r>
    </w:p>
    <w:p w:rsidR="00837EC8" w:rsidRDefault="0096635F" w:rsidP="00AB75F4">
      <w:pPr>
        <w:pStyle w:val="ConsPlusNormal"/>
        <w:tabs>
          <w:tab w:val="left" w:pos="851"/>
          <w:tab w:val="left" w:pos="993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Hyperlink1"/>
            <w:rFonts w:ascii="Times New Roman" w:hAnsi="Times New Roman"/>
          </w:rPr>
          <w:t>Лепетюхина А. О.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9" w:history="1">
        <w:r>
          <w:rPr>
            <w:rStyle w:val="Hyperlink1"/>
            <w:rFonts w:ascii="Times New Roman" w:hAnsi="Times New Roman"/>
          </w:rPr>
          <w:t>Беляева А.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Hyperlink1"/>
            <w:rFonts w:ascii="Times New Roman" w:hAnsi="Times New Roman"/>
          </w:rPr>
          <w:t>Ермишина К.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1" w:history="1">
        <w:r>
          <w:rPr>
            <w:rStyle w:val="Hyperlink1"/>
            <w:rFonts w:ascii="Times New Roman" w:hAnsi="Times New Roman"/>
          </w:rPr>
          <w:t>Звягина Е. Д.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2" w:history="1">
        <w:r>
          <w:rPr>
            <w:rStyle w:val="Hyperlink1"/>
            <w:rFonts w:ascii="Times New Roman" w:hAnsi="Times New Roman"/>
          </w:rPr>
          <w:t>Шутова Т. Н.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>,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3" w:history="1">
        <w:r>
          <w:rPr>
            <w:rStyle w:val="Hyperlink1"/>
            <w:rFonts w:ascii="Times New Roman" w:hAnsi="Times New Roman"/>
          </w:rPr>
          <w:t>Шалаева А. В.</w:t>
        </w:r>
      </w:hyperlink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,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Апанасенко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Ю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В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hyperlink r:id="rId14" w:history="1">
        <w:r>
          <w:rPr>
            <w:rStyle w:val="Hyperlink1"/>
            <w:rFonts w:ascii="Times New Roman" w:hAnsi="Times New Roman"/>
          </w:rPr>
          <w:t>Теория познания. Курс по критическому мышлению для старшей школы</w:t>
        </w:r>
      </w:hyperlink>
      <w:r>
        <w:rPr>
          <w:rFonts w:hAnsi="Times New Roman"/>
          <w:kern w:val="28"/>
          <w:sz w:val="26"/>
          <w:szCs w:val="26"/>
          <w:shd w:val="clear" w:color="auto" w:fill="FFFFFF"/>
        </w:rPr>
        <w:t> 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/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Рук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.: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;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под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 xml:space="preserve">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общ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ред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.: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 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А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Гиринский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.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Тверь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 xml:space="preserve">: </w:t>
      </w:r>
      <w:r>
        <w:rPr>
          <w:rFonts w:hAnsi="Times New Roman"/>
          <w:kern w:val="28"/>
          <w:sz w:val="26"/>
          <w:szCs w:val="26"/>
          <w:shd w:val="clear" w:color="auto" w:fill="FFFFFF"/>
        </w:rPr>
        <w:t>Полипресс</w:t>
      </w:r>
      <w:r>
        <w:rPr>
          <w:rFonts w:ascii="Times New Roman"/>
          <w:kern w:val="28"/>
          <w:sz w:val="26"/>
          <w:szCs w:val="26"/>
          <w:shd w:val="clear" w:color="auto" w:fill="FFFFFF"/>
        </w:rPr>
        <w:t>, 2022.</w:t>
      </w:r>
    </w:p>
    <w:p w:rsidR="00837EC8" w:rsidRDefault="00837EC8">
      <w:pPr>
        <w:pStyle w:val="ConsPlusNormal"/>
        <w:ind w:left="1080"/>
        <w:jc w:val="both"/>
        <w:rPr>
          <w:rFonts w:ascii="Times New Roman" w:eastAsia="Times New Roman" w:hAnsi="Times New Roman" w:cs="Times New Roman"/>
          <w:kern w:val="28"/>
          <w:sz w:val="26"/>
          <w:szCs w:val="26"/>
        </w:rPr>
      </w:pPr>
    </w:p>
    <w:p w:rsidR="00837EC8" w:rsidRDefault="0096635F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Развитие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обучающихся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компетентности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области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использования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информационно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коммуникационных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технологий</w:t>
      </w:r>
    </w:p>
    <w:p w:rsidR="00837EC8" w:rsidRDefault="009663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Технологии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формы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деятельности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промежуточного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контроля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рамках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учебного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«Основы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нравственной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народов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России»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направлены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обучающихся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спектра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компетенций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использования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среди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выделены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навыки</w:t>
      </w:r>
      <w:r>
        <w:rPr>
          <w:rFonts w:ascii="Times New Roman"/>
          <w:sz w:val="26"/>
          <w:szCs w:val="26"/>
        </w:rPr>
        <w:t>:</w:t>
      </w:r>
    </w:p>
    <w:p w:rsidR="00837EC8" w:rsidRDefault="0096635F" w:rsidP="00AB75F4">
      <w:pPr>
        <w:pStyle w:val="ConsPlusNormal"/>
        <w:numPr>
          <w:ilvl w:val="0"/>
          <w:numId w:val="24"/>
        </w:numPr>
        <w:tabs>
          <w:tab w:val="clear" w:pos="707"/>
          <w:tab w:val="num" w:pos="426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t>Поиска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открытых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включающих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системы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электронные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ресурсы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библиотечных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фондов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числе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Библиотеки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ВШЭ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учётом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наиболее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эффективных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стратегий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поиска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сбора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отсеивания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информации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ConsPlusNormal"/>
        <w:numPr>
          <w:ilvl w:val="0"/>
          <w:numId w:val="25"/>
        </w:numPr>
        <w:tabs>
          <w:tab w:val="clear" w:pos="707"/>
          <w:tab w:val="num" w:pos="426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t>Использования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мультимедийных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средств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выполнения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представления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самостоятельной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групповой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>;</w:t>
      </w:r>
    </w:p>
    <w:p w:rsidR="00837EC8" w:rsidRDefault="0096635F" w:rsidP="00AB75F4">
      <w:pPr>
        <w:pStyle w:val="ConsPlusNormal"/>
        <w:numPr>
          <w:ilvl w:val="0"/>
          <w:numId w:val="26"/>
        </w:numPr>
        <w:tabs>
          <w:tab w:val="clear" w:pos="707"/>
          <w:tab w:val="num" w:pos="426"/>
        </w:tabs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6"/>
          <w:szCs w:val="26"/>
        </w:rPr>
        <w:lastRenderedPageBreak/>
        <w:t>Оформления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цитирования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библиографического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используемых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письменных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требованиями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стандартами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академической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этики</w:t>
      </w:r>
      <w:r>
        <w:rPr>
          <w:rFonts w:ascii="Times New Roman"/>
          <w:sz w:val="26"/>
          <w:szCs w:val="26"/>
        </w:rPr>
        <w:t>.</w:t>
      </w:r>
    </w:p>
    <w:p w:rsidR="00837EC8" w:rsidRDefault="00837EC8">
      <w:pPr>
        <w:pStyle w:val="ConsPlusNormal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EC8" w:rsidRDefault="00837EC8">
      <w:pPr>
        <w:spacing w:after="0" w:line="240" w:lineRule="auto"/>
      </w:pPr>
    </w:p>
    <w:sectPr w:rsidR="00837EC8" w:rsidSect="00AB75F4"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DE" w:rsidRDefault="0096635F">
      <w:pPr>
        <w:spacing w:after="0" w:line="240" w:lineRule="auto"/>
      </w:pPr>
      <w:r>
        <w:separator/>
      </w:r>
    </w:p>
  </w:endnote>
  <w:endnote w:type="continuationSeparator" w:id="0">
    <w:p w:rsidR="00615BDE" w:rsidRDefault="0096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DE" w:rsidRDefault="0096635F">
      <w:pPr>
        <w:spacing w:after="0" w:line="240" w:lineRule="auto"/>
      </w:pPr>
      <w:r>
        <w:separator/>
      </w:r>
    </w:p>
  </w:footnote>
  <w:footnote w:type="continuationSeparator" w:id="0">
    <w:p w:rsidR="00615BDE" w:rsidRDefault="0096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153"/>
    <w:multiLevelType w:val="multilevel"/>
    <w:tmpl w:val="DEE0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" w15:restartNumberingAfterBreak="0">
    <w:nsid w:val="08071AC7"/>
    <w:multiLevelType w:val="multilevel"/>
    <w:tmpl w:val="12663F4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098A36C6"/>
    <w:multiLevelType w:val="multilevel"/>
    <w:tmpl w:val="0F9058A2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3" w15:restartNumberingAfterBreak="0">
    <w:nsid w:val="0B5D1CAB"/>
    <w:multiLevelType w:val="multilevel"/>
    <w:tmpl w:val="BB4E119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4" w15:restartNumberingAfterBreak="0">
    <w:nsid w:val="13F1314A"/>
    <w:multiLevelType w:val="multilevel"/>
    <w:tmpl w:val="2942186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16F9143E"/>
    <w:multiLevelType w:val="multilevel"/>
    <w:tmpl w:val="90B25FFE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6" w15:restartNumberingAfterBreak="0">
    <w:nsid w:val="19E04EDF"/>
    <w:multiLevelType w:val="multilevel"/>
    <w:tmpl w:val="F00A44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A101913"/>
    <w:multiLevelType w:val="multilevel"/>
    <w:tmpl w:val="22D0EF28"/>
    <w:lvl w:ilvl="0">
      <w:start w:val="1"/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8" w15:restartNumberingAfterBreak="0">
    <w:nsid w:val="28E51F9A"/>
    <w:multiLevelType w:val="multilevel"/>
    <w:tmpl w:val="0D8E40A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2DAF4650"/>
    <w:multiLevelType w:val="multilevel"/>
    <w:tmpl w:val="458A44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0" w15:restartNumberingAfterBreak="0">
    <w:nsid w:val="2DCA4DFD"/>
    <w:multiLevelType w:val="multilevel"/>
    <w:tmpl w:val="354E7E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30432400"/>
    <w:multiLevelType w:val="multilevel"/>
    <w:tmpl w:val="BDCA8370"/>
    <w:styleLink w:val="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12" w15:restartNumberingAfterBreak="0">
    <w:nsid w:val="31496824"/>
    <w:multiLevelType w:val="multilevel"/>
    <w:tmpl w:val="D02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13" w15:restartNumberingAfterBreak="0">
    <w:nsid w:val="429872FA"/>
    <w:multiLevelType w:val="multilevel"/>
    <w:tmpl w:val="68203320"/>
    <w:styleLink w:val="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4" w15:restartNumberingAfterBreak="0">
    <w:nsid w:val="43217B36"/>
    <w:multiLevelType w:val="multilevel"/>
    <w:tmpl w:val="41083A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46C420F9"/>
    <w:multiLevelType w:val="multilevel"/>
    <w:tmpl w:val="5562273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48373AA5"/>
    <w:multiLevelType w:val="multilevel"/>
    <w:tmpl w:val="0352B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7" w15:restartNumberingAfterBreak="0">
    <w:nsid w:val="48E24F54"/>
    <w:multiLevelType w:val="multilevel"/>
    <w:tmpl w:val="0088AA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b/>
        <w:bCs/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b/>
        <w:bCs/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b/>
        <w:bCs/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position w:val="0"/>
        <w:sz w:val="26"/>
        <w:szCs w:val="26"/>
        <w:lang w:val="ru-RU"/>
      </w:rPr>
    </w:lvl>
  </w:abstractNum>
  <w:abstractNum w:abstractNumId="18" w15:restartNumberingAfterBreak="0">
    <w:nsid w:val="515B607F"/>
    <w:multiLevelType w:val="multilevel"/>
    <w:tmpl w:val="74844EB6"/>
    <w:styleLink w:val="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color w:val="000000"/>
        <w:kern w:val="28"/>
        <w:position w:val="0"/>
        <w:sz w:val="26"/>
        <w:szCs w:val="26"/>
        <w:u w:color="000000"/>
        <w:shd w:val="clear" w:color="auto" w:fill="FFFFFF"/>
        <w:lang w:val="ru-RU"/>
      </w:rPr>
    </w:lvl>
  </w:abstractNum>
  <w:abstractNum w:abstractNumId="19" w15:restartNumberingAfterBreak="0">
    <w:nsid w:val="67D52F59"/>
    <w:multiLevelType w:val="multilevel"/>
    <w:tmpl w:val="2892E3D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6AA16D23"/>
    <w:multiLevelType w:val="multilevel"/>
    <w:tmpl w:val="6B5AF952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6FBB218C"/>
    <w:multiLevelType w:val="multilevel"/>
    <w:tmpl w:val="502C23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96D2E3A"/>
    <w:multiLevelType w:val="multilevel"/>
    <w:tmpl w:val="46E424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AE86434"/>
    <w:multiLevelType w:val="multilevel"/>
    <w:tmpl w:val="BFA6EE2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lang w:val="ru-RU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lang w:val="ru-RU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lang w:val="ru-RU"/>
      </w:rPr>
    </w:lvl>
  </w:abstractNum>
  <w:abstractNum w:abstractNumId="24" w15:restartNumberingAfterBreak="0">
    <w:nsid w:val="7B28760F"/>
    <w:multiLevelType w:val="multilevel"/>
    <w:tmpl w:val="D76C083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5" w15:restartNumberingAfterBreak="0">
    <w:nsid w:val="7E847048"/>
    <w:multiLevelType w:val="multilevel"/>
    <w:tmpl w:val="9BEE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position w:val="0"/>
          <w:sz w:val="26"/>
          <w:szCs w:val="26"/>
          <w:lang w:val="ru-RU"/>
        </w:rPr>
      </w:lvl>
    </w:lvlOverride>
  </w:num>
  <w:num w:numId="7">
    <w:abstractNumId w:val="25"/>
  </w:num>
  <w:num w:numId="8">
    <w:abstractNumId w:val="21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19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20"/>
  </w:num>
  <w:num w:numId="19">
    <w:abstractNumId w:val="9"/>
  </w:num>
  <w:num w:numId="20">
    <w:abstractNumId w:val="24"/>
  </w:num>
  <w:num w:numId="21">
    <w:abstractNumId w:val="18"/>
  </w:num>
  <w:num w:numId="22">
    <w:abstractNumId w:val="7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8"/>
    <w:rsid w:val="00615BDE"/>
    <w:rsid w:val="007B7578"/>
    <w:rsid w:val="00837EC8"/>
    <w:rsid w:val="0096635F"/>
    <w:rsid w:val="00AB75F4"/>
    <w:rsid w:val="00B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962"/>
  <w15:docId w15:val="{92234A99-B9E4-457E-824E-38947B4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Title"/>
    <w:pPr>
      <w:widowControl w:val="0"/>
      <w:shd w:val="clear" w:color="auto" w:fill="FFFFFF"/>
      <w:jc w:val="center"/>
    </w:pPr>
    <w:rPr>
      <w:rFonts w:ascii="Arial Unicode MS" w:cs="Arial Unicode MS"/>
      <w:b/>
      <w:bCs/>
      <w:color w:val="000000"/>
      <w:spacing w:val="-2"/>
      <w:sz w:val="28"/>
      <w:szCs w:val="28"/>
      <w:u w:color="000000"/>
    </w:rPr>
  </w:style>
  <w:style w:type="paragraph" w:styleId="a8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7"/>
      </w:numPr>
    </w:pPr>
  </w:style>
  <w:style w:type="numbering" w:customStyle="1" w:styleId="2">
    <w:name w:val="Импортированный стиль 2"/>
  </w:style>
  <w:style w:type="paragraph" w:customStyle="1" w:styleId="s1">
    <w:name w:val="s_1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customStyle="1" w:styleId="10">
    <w:name w:val="Абзац списка1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a"/>
    <w:rPr>
      <w:color w:val="0563C1"/>
      <w:sz w:val="26"/>
      <w:szCs w:val="26"/>
      <w:u w:val="single" w:color="0563C1"/>
    </w:rPr>
  </w:style>
  <w:style w:type="numbering" w:customStyle="1" w:styleId="a">
    <w:name w:val="С числами"/>
    <w:pPr>
      <w:numPr>
        <w:numId w:val="18"/>
      </w:numPr>
    </w:pPr>
  </w:style>
  <w:style w:type="character" w:customStyle="1" w:styleId="Hyperlink1">
    <w:name w:val="Hyperlink.1"/>
    <w:basedOn w:val="aa"/>
    <w:rPr>
      <w:color w:val="000000"/>
      <w:kern w:val="28"/>
      <w:sz w:val="26"/>
      <w:szCs w:val="26"/>
      <w:u w:val="single" w:color="000000"/>
      <w:shd w:val="clear" w:color="auto" w:fill="FFFFFF"/>
      <w:lang w:val="ru-RU"/>
    </w:rPr>
  </w:style>
  <w:style w:type="numbering" w:customStyle="1" w:styleId="41">
    <w:name w:val="Список 41"/>
    <w:basedOn w:val="5"/>
    <w:pPr>
      <w:numPr>
        <w:numId w:val="2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26"/>
      </w:numPr>
    </w:pPr>
  </w:style>
  <w:style w:type="numbering" w:customStyle="1" w:styleId="6">
    <w:name w:val="Импортированный стиль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5826357" TargetMode="External"/><Relationship Id="rId13" Type="http://schemas.openxmlformats.org/officeDocument/2006/relationships/hyperlink" Target="https://www.hse.ru/org/persons/65861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hse.ru/course/view.php?id=1163" TargetMode="External"/><Relationship Id="rId12" Type="http://schemas.openxmlformats.org/officeDocument/2006/relationships/hyperlink" Target="https://www.hse.ru/org/persons/3062650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org/persons/1015206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se.ru/org/persons/160966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4249365" TargetMode="External"/><Relationship Id="rId14" Type="http://schemas.openxmlformats.org/officeDocument/2006/relationships/hyperlink" Target="https://publications.hse.ru/view/784190764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Челеховская Марина Андреевна</cp:lastModifiedBy>
  <cp:revision>5</cp:revision>
  <dcterms:created xsi:type="dcterms:W3CDTF">2024-06-13T12:58:00Z</dcterms:created>
  <dcterms:modified xsi:type="dcterms:W3CDTF">2024-06-27T11:45:00Z</dcterms:modified>
</cp:coreProperties>
</file>