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86" w:rsidRPr="009553C7" w:rsidRDefault="009553C7" w:rsidP="009553C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553C7">
        <w:rPr>
          <w:rFonts w:ascii="Times New Roman" w:hAnsi="Times New Roman"/>
          <w:b/>
          <w:sz w:val="26"/>
          <w:szCs w:val="26"/>
        </w:rPr>
        <w:t>Аннотация</w:t>
      </w:r>
    </w:p>
    <w:p w:rsidR="009553C7" w:rsidRPr="009553C7" w:rsidRDefault="009553C7" w:rsidP="009553C7">
      <w:pPr>
        <w:pStyle w:val="a6"/>
        <w:jc w:val="center"/>
        <w:rPr>
          <w:rFonts w:ascii="Times New Roman" w:hAnsi="Times New Roman"/>
          <w:b/>
          <w:color w:val="00000A"/>
          <w:sz w:val="26"/>
          <w:szCs w:val="26"/>
        </w:rPr>
      </w:pPr>
      <w:r w:rsidRPr="009553C7">
        <w:rPr>
          <w:rFonts w:ascii="Times New Roman" w:hAnsi="Times New Roman"/>
          <w:b/>
          <w:sz w:val="26"/>
          <w:szCs w:val="26"/>
        </w:rPr>
        <w:t>к р</w:t>
      </w:r>
      <w:r w:rsidRPr="009553C7">
        <w:rPr>
          <w:rFonts w:ascii="Times New Roman" w:hAnsi="Times New Roman"/>
          <w:b/>
          <w:color w:val="00000A"/>
          <w:sz w:val="26"/>
          <w:szCs w:val="26"/>
        </w:rPr>
        <w:t>абочей программе</w:t>
      </w:r>
      <w:r w:rsidRPr="009553C7">
        <w:rPr>
          <w:rFonts w:ascii="Times New Roman" w:hAnsi="Times New Roman"/>
          <w:b/>
          <w:color w:val="00000A"/>
          <w:sz w:val="26"/>
          <w:szCs w:val="26"/>
        </w:rPr>
        <w:t xml:space="preserve"> учебного предмета (курса)</w:t>
      </w:r>
    </w:p>
    <w:p w:rsidR="009553C7" w:rsidRPr="009553C7" w:rsidRDefault="009553C7" w:rsidP="009553C7">
      <w:pPr>
        <w:pStyle w:val="a6"/>
        <w:jc w:val="center"/>
        <w:rPr>
          <w:rFonts w:ascii="Times New Roman" w:hAnsi="Times New Roman"/>
          <w:b/>
          <w:color w:val="00000A"/>
          <w:sz w:val="26"/>
          <w:szCs w:val="26"/>
        </w:rPr>
      </w:pPr>
      <w:r w:rsidRPr="009553C7">
        <w:rPr>
          <w:rFonts w:ascii="Times New Roman" w:hAnsi="Times New Roman"/>
          <w:b/>
          <w:color w:val="00000A"/>
          <w:sz w:val="26"/>
          <w:szCs w:val="26"/>
        </w:rPr>
        <w:t>«Основы безопасности и защиты Родины»</w:t>
      </w:r>
    </w:p>
    <w:p w:rsidR="009553C7" w:rsidRPr="009553C7" w:rsidRDefault="009553C7" w:rsidP="009553C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553C7">
        <w:rPr>
          <w:rFonts w:ascii="Times New Roman" w:hAnsi="Times New Roman"/>
          <w:b/>
          <w:color w:val="00000A"/>
          <w:sz w:val="26"/>
          <w:szCs w:val="26"/>
        </w:rPr>
        <w:t>8-9 классы</w:t>
      </w:r>
    </w:p>
    <w:p w:rsidR="00993B86" w:rsidRPr="00573137" w:rsidRDefault="00993B86" w:rsidP="00B53923">
      <w:pPr>
        <w:spacing w:after="61"/>
        <w:ind w:right="-13" w:firstLine="567"/>
        <w:rPr>
          <w:rFonts w:ascii="Times New Roman" w:hAnsi="Times New Roman" w:cs="Times New Roman"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результаты:</w:t>
      </w:r>
    </w:p>
    <w:p w:rsidR="00D258FB" w:rsidRDefault="00D258FB" w:rsidP="00993B86">
      <w:pPr>
        <w:pStyle w:val="a6"/>
        <w:ind w:firstLine="276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sz w:val="26"/>
          <w:szCs w:val="26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</w:t>
      </w:r>
      <w:bookmarkStart w:id="0" w:name="_GoBack"/>
      <w:bookmarkEnd w:id="0"/>
      <w:r w:rsidRPr="00D258FB">
        <w:rPr>
          <w:rFonts w:ascii="Times New Roman" w:hAnsi="Times New Roman"/>
          <w:sz w:val="26"/>
          <w:szCs w:val="26"/>
        </w:rPr>
        <w:t xml:space="preserve">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 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 Личностные результаты изучения ОБЗР включают: </w:t>
      </w:r>
    </w:p>
    <w:p w:rsidR="00D258FB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1) патриотическое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к выполнению конституционного долга – защите Отечества; </w:t>
      </w:r>
    </w:p>
    <w:p w:rsidR="00D258FB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2) гражданское воспитание</w:t>
      </w:r>
      <w:r w:rsidRPr="00D258FB">
        <w:rPr>
          <w:rFonts w:ascii="Times New Roman" w:hAnsi="Times New Roman"/>
          <w:sz w:val="26"/>
          <w:szCs w:val="26"/>
        </w:rPr>
        <w:t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Федеральная рабочая программа | Основы безопасности и защиты Родины. 5–9 классы 15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 w:rsidRPr="00D258FB">
        <w:rPr>
          <w:rFonts w:ascii="Times New Roman" w:hAnsi="Times New Roman"/>
          <w:sz w:val="26"/>
          <w:szCs w:val="26"/>
        </w:rPr>
        <w:t>волонтёрство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, помощь людям, нуждающимся в ней); </w:t>
      </w:r>
      <w:proofErr w:type="spellStart"/>
      <w:r w:rsidRPr="00D258FB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 знание и понимание роли государства в противодействии </w:t>
      </w:r>
      <w:r w:rsidRPr="00D258FB">
        <w:rPr>
          <w:rFonts w:ascii="Times New Roman" w:hAnsi="Times New Roman"/>
          <w:sz w:val="26"/>
          <w:szCs w:val="26"/>
        </w:rPr>
        <w:lastRenderedPageBreak/>
        <w:t xml:space="preserve">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D258FB">
        <w:rPr>
          <w:rFonts w:ascii="Times New Roman" w:hAnsi="Times New Roman"/>
          <w:b/>
          <w:sz w:val="26"/>
          <w:szCs w:val="26"/>
        </w:rPr>
        <w:t>3) духовно-нравственное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формирование личности безопасного типа, осознанного и ответственного отношения к личной безопасности и безопасности других людей;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4) эстетическое воспитание</w:t>
      </w:r>
      <w:r w:rsidRPr="00D258FB">
        <w:rPr>
          <w:rFonts w:ascii="Times New Roman" w:hAnsi="Times New Roman"/>
          <w:sz w:val="26"/>
          <w:szCs w:val="26"/>
        </w:rPr>
        <w:t xml:space="preserve">: формирование гармоничной личности, развитие способности воспринимать, ценить и создавать прекрасное в повседневной жизни; понимание взаимозависимости счастливого юношества и безопасного личного поведения в повседневной жизни; Федеральная рабочая программа </w:t>
      </w:r>
    </w:p>
    <w:p w:rsidR="00941DD2" w:rsidRDefault="00D258FB" w:rsidP="00941DD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5) ценности научного познания:</w:t>
      </w:r>
      <w:r w:rsidRPr="00D258FB">
        <w:rPr>
          <w:rFonts w:ascii="Times New Roman" w:hAnsi="Times New Roman"/>
          <w:sz w:val="26"/>
          <w:szCs w:val="26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 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6) физическое воспитание, формирование культуры здоровья и эмоционального благополучия:</w:t>
      </w:r>
      <w:r w:rsidRPr="00D258FB">
        <w:rPr>
          <w:rFonts w:ascii="Times New Roman" w:hAnsi="Times New Roman"/>
          <w:sz w:val="26"/>
          <w:szCs w:val="26"/>
        </w:rPr>
        <w:t xml:space="preserve"> понима</w:t>
      </w:r>
      <w:r w:rsidR="00941DD2">
        <w:rPr>
          <w:rFonts w:ascii="Times New Roman" w:hAnsi="Times New Roman"/>
          <w:sz w:val="26"/>
          <w:szCs w:val="26"/>
        </w:rPr>
        <w:t>ние личностного смысла изучения</w:t>
      </w:r>
      <w:r w:rsidR="00DB577A">
        <w:rPr>
          <w:rFonts w:ascii="Times New Roman" w:hAnsi="Times New Roman"/>
          <w:sz w:val="26"/>
          <w:szCs w:val="26"/>
        </w:rPr>
        <w:t xml:space="preserve"> </w:t>
      </w:r>
      <w:r w:rsidRPr="00D258FB">
        <w:rPr>
          <w:rFonts w:ascii="Times New Roman" w:hAnsi="Times New Roman"/>
          <w:sz w:val="26"/>
          <w:szCs w:val="26"/>
        </w:rPr>
        <w:t xml:space="preserve">учебного предмета ОБЗР, его значения для безопасной и продуктивной жизнедеятельности человека, общества и государства;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Интернет–среде;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 умение принимать себя и других людей, не осуждая; умение осознавать эмоциональное состояние своё и других людей, уметь управлять собственным эмоциональным состоянием; </w:t>
      </w:r>
      <w:proofErr w:type="spellStart"/>
      <w:r w:rsidRPr="00D258FB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D258FB">
        <w:rPr>
          <w:rFonts w:ascii="Times New Roman" w:hAnsi="Times New Roman"/>
          <w:sz w:val="26"/>
          <w:szCs w:val="26"/>
        </w:rPr>
        <w:t xml:space="preserve"> навыка рефлексии, признание своего права на ошибку и такого же права другого человека; </w:t>
      </w:r>
    </w:p>
    <w:p w:rsidR="00941DD2" w:rsidRDefault="00D258FB" w:rsidP="00941DD2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lastRenderedPageBreak/>
        <w:t>7) трудовое воспитание</w:t>
      </w:r>
      <w:r w:rsidRPr="00D258FB">
        <w:rPr>
          <w:rFonts w:ascii="Times New Roman" w:hAnsi="Times New Roman"/>
          <w:sz w:val="26"/>
          <w:szCs w:val="26"/>
        </w:rPr>
        <w:t>: установка на активное участие в решении практических задач (в рамках семьи, организации, населенного пункта, родного кра</w:t>
      </w:r>
      <w:r w:rsidR="00CD71CF">
        <w:rPr>
          <w:rFonts w:ascii="Times New Roman" w:hAnsi="Times New Roman"/>
          <w:sz w:val="26"/>
          <w:szCs w:val="26"/>
        </w:rPr>
        <w:t xml:space="preserve">я) технологической и социальной </w:t>
      </w:r>
      <w:r w:rsidRPr="00D258FB">
        <w:rPr>
          <w:rFonts w:ascii="Times New Roman" w:hAnsi="Times New Roman"/>
          <w:sz w:val="26"/>
          <w:szCs w:val="26"/>
        </w:rPr>
        <w:t xml:space="preserve">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 </w:t>
      </w:r>
    </w:p>
    <w:p w:rsidR="001E7211" w:rsidRDefault="00D258FB" w:rsidP="00993B86">
      <w:pPr>
        <w:pStyle w:val="a6"/>
        <w:ind w:firstLine="276"/>
        <w:jc w:val="both"/>
        <w:rPr>
          <w:rFonts w:ascii="Times New Roman" w:hAnsi="Times New Roman"/>
          <w:sz w:val="26"/>
          <w:szCs w:val="26"/>
        </w:rPr>
      </w:pPr>
      <w:r w:rsidRPr="00941DD2">
        <w:rPr>
          <w:rFonts w:ascii="Times New Roman" w:hAnsi="Times New Roman"/>
          <w:b/>
          <w:sz w:val="26"/>
          <w:szCs w:val="26"/>
        </w:rPr>
        <w:t>8) экологическое воспитание</w:t>
      </w:r>
      <w:r w:rsidRPr="00D258FB">
        <w:rPr>
          <w:rFonts w:ascii="Times New Roman" w:hAnsi="Times New Roman"/>
          <w:sz w:val="26"/>
          <w:szCs w:val="26"/>
        </w:rPr>
        <w:t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 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A70DC" w:rsidRPr="00D258FB" w:rsidRDefault="003A70DC" w:rsidP="00993B86">
      <w:pPr>
        <w:pStyle w:val="a6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993B86" w:rsidRPr="00993B86" w:rsidRDefault="00993B86" w:rsidP="003A70DC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Базовые логические действия: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</w:t>
      </w:r>
      <w:r w:rsidRPr="003A70DC">
        <w:rPr>
          <w:rFonts w:ascii="Times New Roman" w:hAnsi="Times New Roman" w:cs="Times New Roman"/>
          <w:sz w:val="26"/>
          <w:szCs w:val="26"/>
        </w:rPr>
        <w:lastRenderedPageBreak/>
        <w:t xml:space="preserve">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Базовые исследовательские действия:</w:t>
      </w:r>
      <w:r w:rsidRPr="003A70DC">
        <w:rPr>
          <w:rFonts w:ascii="Times New Roman" w:hAnsi="Times New Roman" w:cs="Times New Roman"/>
          <w:sz w:val="26"/>
          <w:szCs w:val="26"/>
        </w:rPr>
        <w:t xml:space="preserve"> 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проводить (принимать участие) небольшое самостоятельное исследование заданного объекта (явления), устанавливать причинно-следственные связи;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Работа с информацией: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информацию; овладение системой универсальных познавательных действий обеспечивает 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3A70DC">
        <w:rPr>
          <w:rFonts w:ascii="Times New Roman" w:hAnsi="Times New Roman" w:cs="Times New Roman"/>
          <w:sz w:val="26"/>
          <w:szCs w:val="26"/>
        </w:rPr>
        <w:t xml:space="preserve"> когнитивных навыков обучающихся.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Коммуникативные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Общение:</w:t>
      </w:r>
      <w:r w:rsidRPr="003A70DC">
        <w:rPr>
          <w:rFonts w:ascii="Times New Roman" w:hAnsi="Times New Roman" w:cs="Times New Roman"/>
          <w:sz w:val="26"/>
          <w:szCs w:val="26"/>
        </w:rPr>
        <w:t xml:space="preserve"> 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сопоставлять свои суждения с суждениями других участников диалога, обнаруживать различие и сходство позиций; 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  <w:r w:rsidRPr="003A7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0DC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 xml:space="preserve">Самоорганизация: </w:t>
      </w:r>
      <w:r w:rsidRPr="003A70DC">
        <w:rPr>
          <w:rFonts w:ascii="Times New Roman" w:hAnsi="Times New Roman" w:cs="Times New Roman"/>
          <w:sz w:val="26"/>
          <w:szCs w:val="26"/>
        </w:rPr>
        <w:t xml:space="preserve"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</w:t>
      </w:r>
      <w:r w:rsidRPr="003A70DC">
        <w:rPr>
          <w:rFonts w:ascii="Times New Roman" w:hAnsi="Times New Roman" w:cs="Times New Roman"/>
          <w:sz w:val="26"/>
          <w:szCs w:val="26"/>
        </w:rPr>
        <w:lastRenderedPageBreak/>
        <w:t xml:space="preserve">имеющихся ресурсов; 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DB577A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i/>
          <w:sz w:val="26"/>
          <w:szCs w:val="26"/>
        </w:rPr>
        <w:t>Самоконтроль, эмоциональный интеллект:</w:t>
      </w:r>
      <w:r w:rsidRPr="003A70DC">
        <w:rPr>
          <w:rFonts w:ascii="Times New Roman" w:hAnsi="Times New Roman" w:cs="Times New Roman"/>
          <w:sz w:val="26"/>
          <w:szCs w:val="26"/>
        </w:rPr>
        <w:t xml:space="preserve"> 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A70DC">
        <w:rPr>
          <w:rFonts w:ascii="Times New Roman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управлять собственными эмоциями и не поддаваться эмоциям других людей, выявлять и анализировать их причины; ставить себя на место другого человека, понимать мотивы и намерения другого человека, регулировать способ выражения эмоций; осознанно относиться к другому человеку, его мнению, признавать право на ошибку свою и чужую; быть открытым себе и другим людям, осознавать невозможность контроля всего вокруг. </w:t>
      </w:r>
    </w:p>
    <w:p w:rsidR="00DB577A" w:rsidRDefault="003A70DC" w:rsidP="003A70DC">
      <w:pPr>
        <w:spacing w:after="67"/>
        <w:ind w:right="-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b/>
          <w:sz w:val="26"/>
          <w:szCs w:val="26"/>
        </w:rPr>
        <w:t>Совместная деятельность</w:t>
      </w:r>
      <w:r w:rsidRPr="003A70D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7335" w:rsidRPr="003A70DC" w:rsidRDefault="003A70DC" w:rsidP="003A70DC">
      <w:pPr>
        <w:spacing w:after="67"/>
        <w:ind w:right="-13"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 при решении конкретной учебной задачи; 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93B86" w:rsidRPr="00573137" w:rsidRDefault="00993B86" w:rsidP="00993B86">
      <w:pPr>
        <w:spacing w:after="67"/>
        <w:ind w:right="-13" w:firstLine="708"/>
        <w:rPr>
          <w:rFonts w:ascii="Times New Roman" w:hAnsi="Times New Roman" w:cs="Times New Roman"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результаты: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Предметные результаты характеризуют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 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антиэкстремистского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Предметные результаты по ОБЗР должны обеспечивать: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Федеральная рабочая программа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порядке их применения;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3)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назначении, боевых свойствах и общем устройстве стрелкового оружия;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7) 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манипулятивном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поведении, умения распознавать опасные проявления и формирование готовности им противодействовать;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11)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13)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14) 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 «Безопасное и устойчивое развитие личности, общества, государства»: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 объяснять значение Конституции Российской Федерации; раскрывать содержание статей 2, 4, 20, 41, 42, 58, 59 Конституции Российской Федерации, пояснять их значение для личности и общества; объяснять значение Стратегии национальной безопасности Российской Федерации, утвержденной Указом Президента Российской Федерации от 2 июля 2021 г. № 400; раскрывать понятия «национальные интересы» и «угрозы национальной безопасности», приводить примеры; раскрывать классификацию чрезвычайных ситуаций по масштабам и источникам возникновения, приводить примеры; раскрывать способы информирования и оповещения населения о чрезвычайных ситуациях; 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 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 объяснять порядок действий населения при объявлении эвакуации; характеризовать современное состояние Вооружённых Сил Российской Федерации; приводить примеры применения Вооружённых Сил Российской Федерации в борьбе с неонацизмом и международным терроризмом; раскрывать понятия «воинская обязанность», «военная служба»; раскрывать содержание подготовки к службе в армии.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2 «Военная подготовка. Основы военных знаний»: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иметь представление об истории зарождения и развития Вооруженных Сил Российской Федерации; владеть информацией о направлениях подготовки к военной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службе; понимать необходимость подготовки к военной службе по основным направлениям; осознавать значимость каждого направления подготовки к военной службе в решении комплексных задач; иметь представление о составе, предназначении видов и родов Вооруженных Сил Российской Федерации; понимать функции и задачи Вооруженных Сил Российской Федерации на современном этапе; понимать значимость военной присяги для формирования образа российского военнослужащего – защитника Отечества; иметь представление об основных образцах вооружения и военной техники; иметь представление о классификации видов вооружения и военной техники; иметь представление об основных тактико-технических характеристиках вооружения и военной техники; иметь представление об организационной структуре отделения и задачах личного состава в бою; иметь представление о современных элементах экипировки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военнослужащего; знать алгоритм надевания экипировки и средств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бронезащиты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иметь представление о вооружении отделения и тактико-технических характеристиках стрелкового оружия; знать основные характеристики стрелкового оружия и ручных гранат; знать историю создания уставов и этапов становления современных общевоинских уставов Вооруженных Сил Российской Федерации; Федеральная рабочая программа  знать структуру современных общевоинских уставов и понимать их значение для повседневной жизнедеятельности войск; понимать принцип единоначалия, принятый в Вооруженных Силах Российской Федерации; иметь представление о порядке подчиненности и взаимоотношениях военнослужащих; понимать порядок отдачи приказа (приказания) и их выполнения; различать воинские звания и образцы военной формы одежды; иметь представление о воинской дисциплине, ее сущности и значении; понимать принципы достижения воинской дисциплины; уметь оценивать риски нарушения воинской дисциплины; знать основные положения Строевого устава; знать обязанности военнослужащего перед построением и в строю; знать строевые приёмы на месте без оружия; выполнять строевые приёмы на месте без оружия.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3 «Культура безопасности жизнедеятельности в современном обществе»: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характеризовать значение безопасности жизнедеятельности для человека; раскрывать смысл понятий «опасность», «безопасность», «риск», «культура безопасности жизнедеятельности»; классифицировать и характеризовать источники опасности; раскрывать и обосновывать общие принципы безопасного поведения; моделировать реальные ситуации и решать ситуационные задачи; объяснять сходство и различия опасной и чрезвычайной ситуаций; объяснять механизм перерастания повседневной ситуации в чрезвычайную ситуацию; приводить примеры различных угроз безопасности и характеризовать их; раскрывать и обосновывать правила поведения в опасных и чрезвычайных ситуациях.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4 «Безопасность в быту»: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BA5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объяснять особенности жизнеобеспечения жилища; классифицировать основные источники опасности в быту; объяснять права потребителя, выработать навыки безопасного выбора продуктов питания; характеризовать бытовые отравления и причины их возникновения; характеризовать правила безопасного использования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>средств бытовой химии; иметь навыки безопасных действий при сборе ртути в домашних условиях в случае, если</w:t>
      </w:r>
      <w:r w:rsidR="000A5BA5">
        <w:rPr>
          <w:rFonts w:ascii="Times New Roman" w:hAnsi="Times New Roman" w:cs="Times New Roman"/>
          <w:sz w:val="26"/>
          <w:szCs w:val="26"/>
        </w:rPr>
        <w:t xml:space="preserve"> разбился ртутный </w:t>
      </w:r>
      <w:proofErr w:type="spellStart"/>
      <w:r w:rsidR="000A5BA5">
        <w:rPr>
          <w:rFonts w:ascii="Times New Roman" w:hAnsi="Times New Roman" w:cs="Times New Roman"/>
          <w:sz w:val="26"/>
          <w:szCs w:val="26"/>
        </w:rPr>
        <w:t>термометр;</w:t>
      </w:r>
      <w:r w:rsidRPr="00DB577A">
        <w:rPr>
          <w:rFonts w:ascii="Times New Roman" w:hAnsi="Times New Roman" w:cs="Times New Roman"/>
          <w:sz w:val="26"/>
          <w:szCs w:val="26"/>
        </w:rPr>
        <w:t>раскрывать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признаки отравления, иметь навыки профилактики пищевых отравлений; знать правила и приёмы оказания первой помощи, иметь навыки безопасных действий при отравлениях, промывании желудка; характеризовать бытовые травмы и объяснять правила их предупреждения; знать правила безопасного обращения с инструментами; знать меры предосторожности от укусов различных животных; знать правила и иметь навыки оказания первой помощи при ушибах, переломах, растяжении, вывихе, сотрясении мозга, укусах животных, кровотечениях; владеть правилами комплектования и хранения домашней аптечки; владеть правилами безопасного поведения и иметь навыки безопасных действий при обращении с газовыми и электрическими приборами; владеть правилами безопасного поведения и иметь навыки безопасных действий при опасных ситуациях в подъезде и лифте; владеть правилами и иметь навыки приёмов оказания первой помощи при отравлении газом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электротравме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характеризовать пожар, его факторы и стадии развития; объяснять условия и причины возникновения пожаров, характеризовать их возможные последствия; иметь навыки безопасных действий при пожаре дома, на балконе, в подъезде, в лифте; иметь навыки правильного использования первичных средств пожаротушения, оказания первой помощи; знать права, обязанности и иметь представление об ответственности граждан в области пожарной безопасности; знать порядок и иметь навыки вызова экстренных служб; знать порядок взаимодействия с экстренным службами; иметь представление об ответственности за ложные сообщения; характеризовать меры по предотвращению проникновения злоумышленников в дом; характеризовать ситуации криминогенного характера; знать правила поведения с малознакомыми людьми; знать правила поведения и иметь навыки безопасных действий при попытке проникновения в дом посторонних; классифицировать аварийные ситуации на коммунальных системах жизнеобеспечения; иметь навыки безопасных действий при авариях на коммунальных системах жизнеобеспечения. </w:t>
      </w:r>
    </w:p>
    <w:p w:rsidR="000A5BA5" w:rsidRPr="000A5BA5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5BA5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5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«Безопасность на транспорте»: знать правила дорожного движения и объяснять их значение; перечислять и характеризовать участников дорожного движения и элементы дороги; знать условия обеспечения безопасности участников дорожного движения; знать правила дорожного движения для пешеходов; классифицировать и характеризовать дорожные знаки для пешеходов; знать «дорожные ловушки» и объяснять правила их предупреждения; иметь навыки безопасного перехода дороги; знать правила применения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элементов; знать правила дорожного движения для пассажиров; знать обязанности пассажиров маршрутных транспортных средств; знать правила применения ремня безопасности и детских удерживающих устройств; иметь навыки безопасных действий пассажиров при опасных и чрезвычайных ситуациях в маршрутных транспортных средствах; знать правила поведения пассажира мотоцикла; знать правила дорожного движения для водителя велосипеда, мопеда, лиц, использующих средства индивидуальной мобильности; знать дорожные знаки для водителя велосипеда, сигналы велосипедиста; знать правила подготовки и выработать навыки безопасного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>использования велосипеда; знать требования правил дорожного движения к водителю мотоцикла; классифицировать дорожно-транспортные происшествия и характеризовать причины их возникновения; иметь навыки безопасных действий очевидца дорожно-транспортного происшествия; знать порядок действий при пожаре на транспорте; знать особенности и опасности на различных видах транспорта (внеуличного, железнодорожного, водного, воздушного); знать обязанности пассажиров отдельных видов транспорта; иметь навыки безопасного поведения пассажиров при различных происшествиях на отдельных видах транспорта; знать правила и иметь навыки оказания первой помощи при различных травмах в результате чрезвычайных ситуаций на транспорте; знать способы извлечения пострадавшего из транспорта.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 Предметные результаты по модулю № 6 «Безопасность в общественных местах»: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B577A">
        <w:rPr>
          <w:rFonts w:ascii="Times New Roman" w:hAnsi="Times New Roman" w:cs="Times New Roman"/>
          <w:sz w:val="26"/>
          <w:szCs w:val="26"/>
        </w:rPr>
        <w:t xml:space="preserve">классифицировать общественные места; характеризовать потенциальные источники опасности в общественных местах; знать правила вызова экстренных служб и порядок взаимодействия с ними; уметь планировать действия в случае возникновения опасной или чрезвычайной ситуации; характеризовать риски массовых мероприятий и объяснять правила подготовки к посещению массовых мероприятий; иметь навыки безопасного поведения при беспорядках в местах массового пребывания людей; иметь навыки безопасных действий при попадании в толпу и давку; иметь навыки безопасных действий при обнаружении угрозы возникновения пожара; знать правила и иметь навыки безопасных действий при эвакуации из общественных мест и зданий; знать навыки безопасных действий при обрушениях зданий и сооружений; характеризовать опасности криминогенного и антиобщественного характера в общественных местах; 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 иметь навыки действий при взаимодействии с правоохранительными органами.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7 «Безопасность в природной среде»: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классифицировать и характеризовать чрезвычайные ситуации природного характера; характеризовать опасности в природной среде: дикие животные, змеи, насекомые и паукообразные, ядовитые грибы и растения; иметь представление о безопасных действиях при встрече с дикими животными, змеями, насекомыми и паукообразными; знать правила поведения для снижения риска отравления ядовитыми грибами и растениями; характеризовать автономные условия, раскрывать их опасности и порядок подготовки к ним; 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 классифицировать и характеризовать природные пожары и их опасности; характеризовать факторы и причины возникновения пожаров; иметь представления о безопасных действиях при нахождении в зоне природного пожара; иметь представление о правилах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безопасного поведения в горах; характеризовать снежные лавины, камнепады, сели, оползни, их внешние признаки и опасности; 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 знать общие правила безопасного поведения на водоёмах; знать правила купания, понимать различия между оборудованными и необорудованными пляжами; знать правила само- и взаимопомощи терпящим бедствие на воде; иметь представление о безопасных действиях при обнаружении тонущего человека летом и человека в полынье; знать правила поведения при нахождении на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плавсредствах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и на 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 иметь представление о безопасных действиях при нахождении в зоне цунами; характеризовать ураганы, смерчи, их внешние признаки и опасности; иметь представление о безопасных действиях при ураганах и смерчах; характеризовать грозы, их внешние признаки и опасности; иметь навыки безопасных действий при попадании в грозу; характеризовать землетрясения и извержения вулканов и их опасности; иметь представление о безопасных действиях при землетрясении, в том числе при попадании под завал; иметь представление о безопасных действиях при нахождении в зоне извержения вулкана; раскрывать смысл понятий «экология» и «экологическая культура»; объяснять значение экологии для устойчивого развития общества; знать правила безопасного поведения при неблагоприятной экологической обстановке (загрязнении атмосферы).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8 «Основы медицинских знаний. Оказание первой помощи»: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472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раскрывать смысл понятий «здоровье» и «здоровый образ жизни» и их содержание, объяснять значение здоровья для человека; характеризовать факторы, влияющие на здоровье человека; раскрывать содержание элементов здорового образа жизни, объяснять пагубность вредных привычек; обосновывать личную ответственность за сохранение здоровья; раскрывать понятие «инфекционные заболевания», объяснять причины их возникновения; характеризовать механизм распространения инфекционных заболеваний, выработать навыки соблюдения мер их профилактики и защиты от них; иметь представление о безопасных действиях при возникновении чрезвычайных ситуаций биолого-социального происхождения (эпидемия, пандемия); 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панфитотия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); раскрывать понятие «неинфекционные заболевания» и давать их классификацию; характеризовать факторы риска неинфекционных заболеваний; иметь навыки соблюдения мер профилактики неинфекционных заболеваний и защиты от них; знать назначение диспансеризации и раскрывать её задачи; раскрывать понятия «психическое здоровье» и «психическое благополучие»; объяснять понятие «стресс» и его влияние на человека; иметь навыки соблюдения мер профилактики стресса, раскрывать способы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эмоциональных состояний; раскрывать понятие «первая помощь» и её содержание; знать состояния, требующие оказания первой помощи;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знать универсальный алгоритм оказания первой помощи; знать назначение и состав аптечки первой помощи; иметь навыки действий при оказании первой помощи в различных ситуациях; характеризовать приёмы психологической поддержки пострадавшего. </w:t>
      </w:r>
    </w:p>
    <w:p w:rsidR="00D739C1" w:rsidRDefault="00DB577A" w:rsidP="00DB577A">
      <w:pPr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2472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9 «Безопасность в социуме»: </w:t>
      </w:r>
    </w:p>
    <w:p w:rsidR="007F27A1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577A">
        <w:rPr>
          <w:rFonts w:ascii="Times New Roman" w:hAnsi="Times New Roman" w:cs="Times New Roman"/>
          <w:sz w:val="26"/>
          <w:szCs w:val="26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раскрывать приёмы и иметь навыки соблюдения правил безопасной межличностной коммуникации и комфортного взаимодействия в группе; раскрывать признаки конструктивного и деструктивного общения; раскрывать понятие «конфликт» и характеризовать стадии его развития, факторы и причины развития; иметь представление о ситуациях возникновения межличностных и групповых конфликтов; характеризовать безопасные и эффективные способы избегания и разрешения конфликтных ситуаций; иметь навыки безопасного поведения для снижения риска конфликта и безопасных действий при его опасных проявлениях; характеризовать способ разрешения конфликта с помощью третьей стороны (медиатора); иметь представление об опасных формах проявления конфликта: агрессия, домашнее насилие и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; характеризовать манипуляции в ходе межличностного общения; раскрывать приёмы распознавания манипуляций и знать способы противостояния ей; 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 характеризовать современные молодёжные увлечения и опасности, связанные с ними, знать правила безопасного поведения; иметь навыки безопасного поведения при коммуникации с незнакомыми людьми. </w:t>
      </w:r>
    </w:p>
    <w:p w:rsidR="007F27A1" w:rsidRDefault="00DB577A" w:rsidP="00DB577A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F27A1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10 «Безопасность в информационном пространстве»: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раскрывать понятие «цифровая среда», её характеристики и приводить примеры информационных и компьютерных угроз; объяснять положительные возможности цифровой среды; характеризовать риски и угрозы при использовании Интернета; знать общие принципы безопасного поведения, необходимые для предупреждения возникновения опасных ситуаций в личном цифровом пространстве; характеризовать опасные явления цифровой среды; классифицировать и оценивать риски вредоносных программ и приложений, их разновидностей; иметь навыки соблюдения правил 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кибергигиены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 для предупреждения возникновения опасных ситуаций в цифровой среде; характеризовать основные виды опасного и запрещённого контента в Интернете и характеризовать его признаки; раскрывать приёмы распознавания опасностей при использовании Интернета; характеризовать противоправные действия в Интернете; 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DB577A">
        <w:rPr>
          <w:rFonts w:ascii="Times New Roman" w:hAnsi="Times New Roman" w:cs="Times New Roman"/>
          <w:sz w:val="26"/>
          <w:szCs w:val="26"/>
        </w:rPr>
        <w:t>кибербуллинга</w:t>
      </w:r>
      <w:proofErr w:type="spellEnd"/>
      <w:r w:rsidRPr="00DB577A">
        <w:rPr>
          <w:rFonts w:ascii="Times New Roman" w:hAnsi="Times New Roman" w:cs="Times New Roman"/>
          <w:sz w:val="26"/>
          <w:szCs w:val="26"/>
        </w:rPr>
        <w:t xml:space="preserve">, вербовки в различные организации и группы); характеризовать деструктивные течения в Интернете, их признаки и опасности; иметь навыки соблюдения правил безопасного </w:t>
      </w:r>
      <w:r w:rsidRPr="00DB577A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использования Интернета, необходимых для снижения рисков и угроз вовлечения в различную деструктивную деятельность. </w:t>
      </w:r>
    </w:p>
    <w:p w:rsidR="007F27A1" w:rsidRDefault="00DB577A" w:rsidP="007F27A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F27A1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11 «Основы противодействия экстремизму и терроризму»:</w:t>
      </w:r>
      <w:r w:rsidRPr="00DB577A">
        <w:rPr>
          <w:rFonts w:ascii="Times New Roman" w:hAnsi="Times New Roman" w:cs="Times New Roman"/>
          <w:sz w:val="26"/>
          <w:szCs w:val="26"/>
        </w:rPr>
        <w:t xml:space="preserve"> объяснять понятия «экстремизм» и «терроризм», раскрывать их содержание, характеризовать причины, возможные варианты проявления и их последствия; раскрывать цели и формы проявления террористических актов, характеризовать их последствия; раскрывать основы общественно-государственной системы, роль личности в противодействии экстремизму и терроризму; знать уровни террористической опасности и цели контртеррористической операции; характеризовать признаки вовлечения в террористическую деятельность; иметь навыки соблюдения правил антитеррористического поведения и безопасных действий при обнаружении признаков вербовки; 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 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 </w:t>
      </w:r>
    </w:p>
    <w:sectPr w:rsidR="007F27A1" w:rsidSect="00D22EF0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C4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46C7"/>
    <w:multiLevelType w:val="hybridMultilevel"/>
    <w:tmpl w:val="4DCCFD6C"/>
    <w:lvl w:ilvl="0" w:tplc="B21E9B2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4591D"/>
    <w:multiLevelType w:val="hybridMultilevel"/>
    <w:tmpl w:val="078E34E8"/>
    <w:lvl w:ilvl="0" w:tplc="AC84CC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3665"/>
    <w:multiLevelType w:val="hybridMultilevel"/>
    <w:tmpl w:val="D4EAA4A8"/>
    <w:lvl w:ilvl="0" w:tplc="74C082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86"/>
    <w:rsid w:val="000A5BA5"/>
    <w:rsid w:val="000D104F"/>
    <w:rsid w:val="00101C1A"/>
    <w:rsid w:val="001D7335"/>
    <w:rsid w:val="001E7211"/>
    <w:rsid w:val="0027503B"/>
    <w:rsid w:val="00302472"/>
    <w:rsid w:val="00360461"/>
    <w:rsid w:val="00364E09"/>
    <w:rsid w:val="003900B6"/>
    <w:rsid w:val="003A70DC"/>
    <w:rsid w:val="003A7545"/>
    <w:rsid w:val="003B250B"/>
    <w:rsid w:val="00464A73"/>
    <w:rsid w:val="004B5827"/>
    <w:rsid w:val="004F5AF6"/>
    <w:rsid w:val="005051E6"/>
    <w:rsid w:val="00510C8A"/>
    <w:rsid w:val="00513D04"/>
    <w:rsid w:val="0054584F"/>
    <w:rsid w:val="005F2960"/>
    <w:rsid w:val="006038F3"/>
    <w:rsid w:val="0074588E"/>
    <w:rsid w:val="007F27A1"/>
    <w:rsid w:val="008916AD"/>
    <w:rsid w:val="008F4484"/>
    <w:rsid w:val="00941DD2"/>
    <w:rsid w:val="009553C7"/>
    <w:rsid w:val="00993B86"/>
    <w:rsid w:val="00994E9C"/>
    <w:rsid w:val="00A10C09"/>
    <w:rsid w:val="00A60F93"/>
    <w:rsid w:val="00A63854"/>
    <w:rsid w:val="00B201AA"/>
    <w:rsid w:val="00B53923"/>
    <w:rsid w:val="00C6429B"/>
    <w:rsid w:val="00C846C7"/>
    <w:rsid w:val="00CD71CF"/>
    <w:rsid w:val="00D22EF0"/>
    <w:rsid w:val="00D258FB"/>
    <w:rsid w:val="00D46D3E"/>
    <w:rsid w:val="00D739C1"/>
    <w:rsid w:val="00DB577A"/>
    <w:rsid w:val="00E5029A"/>
    <w:rsid w:val="00EE4DBE"/>
    <w:rsid w:val="00F934FE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5CD4"/>
  <w15:chartTrackingRefBased/>
  <w15:docId w15:val="{4B50AB7F-F754-459D-971C-24B599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uiPriority w:val="99"/>
    <w:rsid w:val="00993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3B86"/>
    <w:pPr>
      <w:ind w:left="720"/>
      <w:contextualSpacing/>
    </w:pPr>
  </w:style>
  <w:style w:type="paragraph" w:styleId="a6">
    <w:name w:val="No Spacing"/>
    <w:link w:val="a7"/>
    <w:qFormat/>
    <w:rsid w:val="00993B8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993B86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9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B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1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5739</Words>
  <Characters>32715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Смагин Алексей Александрович</cp:lastModifiedBy>
  <cp:revision>2</cp:revision>
  <dcterms:created xsi:type="dcterms:W3CDTF">2024-07-03T11:12:00Z</dcterms:created>
  <dcterms:modified xsi:type="dcterms:W3CDTF">2024-07-03T11:12:00Z</dcterms:modified>
</cp:coreProperties>
</file>