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4D0D0" w14:textId="013ECCB6" w:rsidR="00140458" w:rsidRPr="00140458" w:rsidRDefault="00140458" w:rsidP="00140458">
      <w:pPr>
        <w:pStyle w:val="aff5"/>
        <w:ind w:left="0"/>
        <w:jc w:val="center"/>
        <w:rPr>
          <w:b/>
          <w:sz w:val="26"/>
          <w:szCs w:val="26"/>
        </w:rPr>
      </w:pPr>
      <w:r w:rsidRPr="00140458">
        <w:rPr>
          <w:b/>
          <w:sz w:val="26"/>
          <w:szCs w:val="26"/>
        </w:rPr>
        <w:t>Аннотация</w:t>
      </w:r>
    </w:p>
    <w:p w14:paraId="3810BBE0" w14:textId="5C18B9D0" w:rsidR="00140458" w:rsidRPr="00140458" w:rsidRDefault="00140458" w:rsidP="00140458">
      <w:pPr>
        <w:pStyle w:val="aff5"/>
        <w:ind w:left="0"/>
        <w:jc w:val="center"/>
        <w:rPr>
          <w:b/>
          <w:bCs/>
          <w:sz w:val="26"/>
          <w:szCs w:val="26"/>
        </w:rPr>
      </w:pPr>
      <w:r w:rsidRPr="00140458">
        <w:rPr>
          <w:b/>
          <w:sz w:val="26"/>
          <w:szCs w:val="26"/>
        </w:rPr>
        <w:t xml:space="preserve">к </w:t>
      </w:r>
      <w:r>
        <w:rPr>
          <w:b/>
          <w:bCs/>
          <w:sz w:val="26"/>
          <w:szCs w:val="26"/>
        </w:rPr>
        <w:t>рабочей программе</w:t>
      </w:r>
      <w:r w:rsidRPr="00140458">
        <w:rPr>
          <w:b/>
          <w:bCs/>
          <w:sz w:val="26"/>
          <w:szCs w:val="26"/>
        </w:rPr>
        <w:t xml:space="preserve"> по учебному предмету (курсу)</w:t>
      </w:r>
    </w:p>
    <w:p w14:paraId="75045AF6" w14:textId="2EE40FB7" w:rsidR="00140458" w:rsidRPr="00140458" w:rsidRDefault="00140458" w:rsidP="00140458">
      <w:pPr>
        <w:pStyle w:val="aff5"/>
        <w:ind w:left="0"/>
        <w:jc w:val="center"/>
        <w:rPr>
          <w:b/>
          <w:bCs/>
          <w:sz w:val="26"/>
          <w:szCs w:val="26"/>
        </w:rPr>
      </w:pPr>
      <w:r w:rsidRPr="00140458">
        <w:rPr>
          <w:b/>
          <w:bCs/>
          <w:sz w:val="26"/>
          <w:szCs w:val="26"/>
        </w:rPr>
        <w:t>«Математика»</w:t>
      </w:r>
    </w:p>
    <w:p w14:paraId="7E41DA4E" w14:textId="4322805C" w:rsidR="00140458" w:rsidRPr="00140458" w:rsidRDefault="00140458" w:rsidP="00140458">
      <w:pPr>
        <w:pStyle w:val="aff5"/>
        <w:ind w:left="0"/>
        <w:jc w:val="center"/>
        <w:rPr>
          <w:b/>
          <w:sz w:val="26"/>
          <w:szCs w:val="26"/>
        </w:rPr>
      </w:pPr>
      <w:r w:rsidRPr="00140458">
        <w:rPr>
          <w:b/>
          <w:bCs/>
          <w:sz w:val="26"/>
          <w:szCs w:val="26"/>
        </w:rPr>
        <w:t>10-11 класс</w:t>
      </w:r>
    </w:p>
    <w:p w14:paraId="020D6AFD" w14:textId="1CA78923" w:rsidR="00185C52" w:rsidRPr="00185C52" w:rsidRDefault="00185C52" w:rsidP="00185C52">
      <w:pPr>
        <w:spacing w:before="300" w:after="300" w:line="240" w:lineRule="auto"/>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57CE2049"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b/>
          <w:bCs/>
          <w:spacing w:val="2"/>
          <w:sz w:val="26"/>
          <w:szCs w:val="26"/>
          <w:lang w:eastAsia="ru-RU"/>
        </w:rPr>
        <w:t>личностным</w:t>
      </w:r>
      <w:r w:rsidRPr="00185C52">
        <w:rPr>
          <w:rFonts w:ascii="Times New Roman" w:eastAsia="Times New Roman" w:hAnsi="Times New Roman" w:cs="Times New Roman"/>
          <w:spacing w:val="2"/>
          <w:sz w:val="26"/>
          <w:szCs w:val="26"/>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19B96917"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b/>
          <w:bCs/>
          <w:spacing w:val="2"/>
          <w:sz w:val="26"/>
          <w:szCs w:val="26"/>
          <w:lang w:eastAsia="ru-RU"/>
        </w:rPr>
        <w:t>метапредметным</w:t>
      </w:r>
      <w:r w:rsidRPr="00185C52">
        <w:rPr>
          <w:rFonts w:ascii="Times New Roman" w:eastAsia="Times New Roman" w:hAnsi="Times New Roman" w:cs="Times New Roman"/>
          <w:spacing w:val="2"/>
          <w:sz w:val="26"/>
          <w:szCs w:val="26"/>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7901564B"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b/>
          <w:bCs/>
          <w:spacing w:val="2"/>
          <w:sz w:val="26"/>
          <w:szCs w:val="26"/>
          <w:lang w:eastAsia="ru-RU"/>
        </w:rPr>
        <w:t>предметным</w:t>
      </w:r>
      <w:r w:rsidRPr="00185C52">
        <w:rPr>
          <w:rFonts w:ascii="Times New Roman" w:eastAsia="Times New Roman" w:hAnsi="Times New Roman" w:cs="Times New Roman"/>
          <w:spacing w:val="2"/>
          <w:sz w:val="26"/>
          <w:szCs w:val="26"/>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43586B44"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p>
    <w:p w14:paraId="3217D876"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185C52">
        <w:rPr>
          <w:rFonts w:ascii="Times New Roman" w:eastAsia="Times New Roman" w:hAnsi="Times New Roman" w:cs="Times New Roman"/>
          <w:b/>
          <w:bCs/>
          <w:spacing w:val="2"/>
          <w:sz w:val="26"/>
          <w:szCs w:val="26"/>
          <w:lang w:eastAsia="ru-RU"/>
        </w:rPr>
        <w:t>Личностные результаты</w:t>
      </w:r>
    </w:p>
    <w:p w14:paraId="57D7E8A7"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11053AF1"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10B2F516"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3C71160C"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 xml:space="preserve">4)  учащийся готов и способен к самостоятельной информационно-познавательной деятельности, включая умение ориентироваться в различных источниках </w:t>
      </w:r>
      <w:r w:rsidRPr="00185C52">
        <w:rPr>
          <w:rFonts w:ascii="Times New Roman" w:hAnsi="Times New Roman" w:cs="Times New Roman"/>
          <w:sz w:val="26"/>
          <w:szCs w:val="26"/>
        </w:rPr>
        <w:lastRenderedPageBreak/>
        <w:t>информации, критически оценивать и интерпретировать информацию, получаемую из различных источников;</w:t>
      </w:r>
    </w:p>
    <w:p w14:paraId="5967A805" w14:textId="77777777" w:rsidR="00185C52" w:rsidRPr="00185C52" w:rsidRDefault="00185C52" w:rsidP="00185C52">
      <w:pPr>
        <w:spacing w:after="0" w:line="240" w:lineRule="auto"/>
        <w:jc w:val="both"/>
        <w:rPr>
          <w:rFonts w:ascii="Times New Roman" w:hAnsi="Times New Roman" w:cs="Times New Roman"/>
          <w:sz w:val="26"/>
          <w:szCs w:val="26"/>
        </w:rPr>
      </w:pPr>
      <w:r w:rsidRPr="00185C52">
        <w:rPr>
          <w:rFonts w:ascii="Times New Roman" w:hAnsi="Times New Roman" w:cs="Times New Roman"/>
          <w:sz w:val="26"/>
          <w:szCs w:val="26"/>
        </w:rPr>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p w14:paraId="78A5A39A"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185C52">
        <w:rPr>
          <w:rFonts w:ascii="Times New Roman" w:eastAsia="Times New Roman" w:hAnsi="Times New Roman" w:cs="Times New Roman"/>
          <w:b/>
          <w:bCs/>
          <w:spacing w:val="2"/>
          <w:sz w:val="26"/>
          <w:szCs w:val="26"/>
          <w:lang w:eastAsia="ru-RU"/>
        </w:rPr>
        <w:t>Метапредметные результаты</w:t>
      </w:r>
    </w:p>
    <w:p w14:paraId="05823858"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b/>
          <w:bCs/>
          <w:spacing w:val="2"/>
          <w:sz w:val="26"/>
          <w:szCs w:val="26"/>
          <w:lang w:eastAsia="ru-RU"/>
        </w:rPr>
      </w:pPr>
    </w:p>
    <w:p w14:paraId="6FB842EF" w14:textId="77777777" w:rsidR="00185C52" w:rsidRPr="00185C52" w:rsidRDefault="00185C52" w:rsidP="00185C52">
      <w:pPr>
        <w:pStyle w:val="a7"/>
        <w:spacing w:after="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0AECC928" w14:textId="77777777" w:rsidR="00185C52" w:rsidRPr="00185C52" w:rsidRDefault="00185C52" w:rsidP="00185C52">
      <w:pPr>
        <w:pStyle w:val="2"/>
        <w:jc w:val="both"/>
        <w:rPr>
          <w:sz w:val="26"/>
          <w:szCs w:val="26"/>
        </w:rPr>
      </w:pPr>
      <w:r w:rsidRPr="00185C52">
        <w:rPr>
          <w:sz w:val="26"/>
          <w:szCs w:val="26"/>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8EDC099" w14:textId="77777777" w:rsidR="00185C52" w:rsidRPr="00185C52" w:rsidRDefault="00185C52" w:rsidP="00185C52">
      <w:pPr>
        <w:pStyle w:val="a7"/>
        <w:spacing w:after="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140288D9"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048A973" w14:textId="77777777"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185C52">
        <w:rPr>
          <w:rFonts w:ascii="Times New Roman" w:eastAsia="Times New Roman" w:hAnsi="Times New Roman" w:cs="Times New Roman"/>
          <w:spacing w:val="2"/>
          <w:sz w:val="26"/>
          <w:szCs w:val="26"/>
          <w:lang w:eastAsia="ru-RU"/>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E997898" w14:textId="677E8FFC"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Pr="00185C52">
        <w:rPr>
          <w:rFonts w:ascii="Times New Roman" w:eastAsia="Times New Roman" w:hAnsi="Times New Roman" w:cs="Times New Roman"/>
          <w:spacing w:val="2"/>
          <w:sz w:val="26"/>
          <w:szCs w:val="26"/>
          <w:lang w:eastAsia="ru-RU"/>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20B43490" w14:textId="63B52C83"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Pr="00185C52">
        <w:rPr>
          <w:rFonts w:ascii="Times New Roman" w:eastAsia="Times New Roman" w:hAnsi="Times New Roman" w:cs="Times New Roman"/>
          <w:spacing w:val="2"/>
          <w:sz w:val="26"/>
          <w:szCs w:val="26"/>
          <w:lang w:eastAsia="ru-RU"/>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3C514DE2" w14:textId="2B3756F9" w:rsidR="00185C52" w:rsidRPr="00185C52" w:rsidRDefault="00185C52" w:rsidP="00185C52">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Pr="00185C52">
        <w:rPr>
          <w:rFonts w:ascii="Times New Roman" w:eastAsia="Times New Roman" w:hAnsi="Times New Roman" w:cs="Times New Roman"/>
          <w:spacing w:val="2"/>
          <w:sz w:val="26"/>
          <w:szCs w:val="26"/>
          <w:lang w:eastAsia="ru-RU"/>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3BC044BA" w14:textId="77777777" w:rsidR="00185C52" w:rsidRPr="00185C52" w:rsidRDefault="00185C52" w:rsidP="00185C52">
      <w:pPr>
        <w:spacing w:line="240" w:lineRule="auto"/>
        <w:jc w:val="both"/>
        <w:rPr>
          <w:rFonts w:ascii="Times New Roman" w:eastAsia="Times New Roman" w:hAnsi="Times New Roman" w:cs="Times New Roman"/>
          <w:b/>
          <w:bCs/>
          <w:spacing w:val="2"/>
          <w:sz w:val="26"/>
          <w:szCs w:val="26"/>
          <w:lang w:eastAsia="ru-RU"/>
        </w:rPr>
      </w:pPr>
      <w:r w:rsidRPr="00185C52">
        <w:rPr>
          <w:rFonts w:ascii="Times New Roman" w:eastAsia="Times New Roman" w:hAnsi="Times New Roman" w:cs="Times New Roman"/>
          <w:b/>
          <w:bCs/>
          <w:spacing w:val="2"/>
          <w:sz w:val="26"/>
          <w:szCs w:val="26"/>
          <w:lang w:eastAsia="ru-RU"/>
        </w:rPr>
        <w:t>Предметные результаты</w:t>
      </w:r>
    </w:p>
    <w:p w14:paraId="5A1972C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1D561D82"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0BB6C172"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lastRenderedPageBreak/>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D27F53F"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0F872F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56602C8D"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299F27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26F8A5D7"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BFEE952"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D49BBD0"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 xml:space="preserve">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w:t>
      </w:r>
      <w:r w:rsidRPr="00185C52">
        <w:rPr>
          <w:sz w:val="26"/>
          <w:szCs w:val="26"/>
        </w:rPr>
        <w:lastRenderedPageBreak/>
        <w:t>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40B71046"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9F8350E"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12) умение вычислять геометрические величины (длина, угол, площадь, объем, площадь поверхности), используя изученные формулы и методы;</w:t>
      </w:r>
    </w:p>
    <w:p w14:paraId="52183BF1"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06C06EEF" w14:textId="77777777" w:rsidR="00185C52" w:rsidRPr="00185C52" w:rsidRDefault="00185C52" w:rsidP="00185C52">
      <w:pPr>
        <w:pStyle w:val="s1"/>
        <w:spacing w:before="0" w:beforeAutospacing="0" w:after="0" w:afterAutospacing="0"/>
        <w:jc w:val="both"/>
        <w:rPr>
          <w:sz w:val="26"/>
          <w:szCs w:val="26"/>
        </w:rPr>
      </w:pPr>
      <w:r w:rsidRPr="00185C52">
        <w:rPr>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bookmarkStart w:id="0" w:name="_GoBack"/>
      <w:bookmarkEnd w:id="0"/>
    </w:p>
    <w:sectPr w:rsidR="00185C52" w:rsidRPr="00185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18"/>
  </w:num>
  <w:num w:numId="4">
    <w:abstractNumId w:val="6"/>
  </w:num>
  <w:num w:numId="5">
    <w:abstractNumId w:val="23"/>
  </w:num>
  <w:num w:numId="6">
    <w:abstractNumId w:val="7"/>
  </w:num>
  <w:num w:numId="7">
    <w:abstractNumId w:val="30"/>
  </w:num>
  <w:num w:numId="8">
    <w:abstractNumId w:val="24"/>
  </w:num>
  <w:num w:numId="9">
    <w:abstractNumId w:val="21"/>
  </w:num>
  <w:num w:numId="10">
    <w:abstractNumId w:val="28"/>
  </w:num>
  <w:num w:numId="11">
    <w:abstractNumId w:val="9"/>
  </w:num>
  <w:num w:numId="12">
    <w:abstractNumId w:val="17"/>
  </w:num>
  <w:num w:numId="13">
    <w:abstractNumId w:val="32"/>
  </w:num>
  <w:num w:numId="14">
    <w:abstractNumId w:val="3"/>
  </w:num>
  <w:num w:numId="15">
    <w:abstractNumId w:val="2"/>
  </w:num>
  <w:num w:numId="16">
    <w:abstractNumId w:val="12"/>
  </w:num>
  <w:num w:numId="17">
    <w:abstractNumId w:val="26"/>
  </w:num>
  <w:num w:numId="18">
    <w:abstractNumId w:val="27"/>
  </w:num>
  <w:num w:numId="19">
    <w:abstractNumId w:val="31"/>
  </w:num>
  <w:num w:numId="20">
    <w:abstractNumId w:val="16"/>
  </w:num>
  <w:num w:numId="21">
    <w:abstractNumId w:val="14"/>
  </w:num>
  <w:num w:numId="22">
    <w:abstractNumId w:val="15"/>
  </w:num>
  <w:num w:numId="23">
    <w:abstractNumId w:val="0"/>
  </w:num>
  <w:num w:numId="24">
    <w:abstractNumId w:val="8"/>
  </w:num>
  <w:num w:numId="25">
    <w:abstractNumId w:val="10"/>
  </w:num>
  <w:num w:numId="26">
    <w:abstractNumId w:val="5"/>
  </w:num>
  <w:num w:numId="27">
    <w:abstractNumId w:val="11"/>
  </w:num>
  <w:num w:numId="28">
    <w:abstractNumId w:val="20"/>
  </w:num>
  <w:num w:numId="29">
    <w:abstractNumId w:val="22"/>
  </w:num>
  <w:num w:numId="30">
    <w:abstractNumId w:val="4"/>
  </w:num>
  <w:num w:numId="31">
    <w:abstractNumId w:val="19"/>
  </w:num>
  <w:num w:numId="32">
    <w:abstractNumId w:val="29"/>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7207"/>
    <w:rsid w:val="00140458"/>
    <w:rsid w:val="00185C52"/>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A03F7D"/>
    <w:rsid w:val="00A31743"/>
    <w:rsid w:val="00B17CD8"/>
    <w:rsid w:val="00B26A95"/>
    <w:rsid w:val="00B77C72"/>
    <w:rsid w:val="00C50905"/>
    <w:rsid w:val="00C914D3"/>
    <w:rsid w:val="00D944AC"/>
    <w:rsid w:val="00DA367A"/>
    <w:rsid w:val="00DA3F4C"/>
    <w:rsid w:val="00DA66F1"/>
    <w:rsid w:val="00DB6906"/>
    <w:rsid w:val="00EA7814"/>
    <w:rsid w:val="00F15928"/>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8111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2023-08-09T12:42:00Z</dcterms:created>
  <dcterms:modified xsi:type="dcterms:W3CDTF">2023-08-09T12:42:00Z</dcterms:modified>
</cp:coreProperties>
</file>