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AE2ED" w14:textId="596DBD81" w:rsidR="007974C3" w:rsidRPr="00F161B9" w:rsidRDefault="00F161B9" w:rsidP="00F161B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1B9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37EFE032" w14:textId="702A838C" w:rsidR="00F161B9" w:rsidRPr="00F161B9" w:rsidRDefault="00F161B9" w:rsidP="00F1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161B9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рабочей программе</w:t>
      </w:r>
      <w:r w:rsidRPr="00F161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учебному предмету (курсу)</w:t>
      </w:r>
    </w:p>
    <w:p w14:paraId="0878BDED" w14:textId="77777777" w:rsidR="00F161B9" w:rsidRPr="00F161B9" w:rsidRDefault="00F161B9" w:rsidP="00F1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161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«Физика»</w:t>
      </w:r>
    </w:p>
    <w:p w14:paraId="1B1AE5D2" w14:textId="77777777" w:rsidR="00F161B9" w:rsidRPr="00F161B9" w:rsidRDefault="00F161B9" w:rsidP="00F1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161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10-1</w:t>
      </w:r>
      <w:bookmarkStart w:id="0" w:name="_GoBack"/>
      <w:bookmarkEnd w:id="0"/>
      <w:r w:rsidRPr="00F161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 класс</w:t>
      </w:r>
    </w:p>
    <w:p w14:paraId="620BD202" w14:textId="45C55D83" w:rsidR="00F161B9" w:rsidRPr="00C2317D" w:rsidRDefault="00F161B9" w:rsidP="00F161B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7A944C81" w14:textId="48CC6CFD" w:rsidR="0058204A" w:rsidRPr="00C2317D" w:rsidRDefault="0058204A" w:rsidP="007E49E7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2317D">
        <w:rPr>
          <w:rFonts w:ascii="Times New Roman" w:hAnsi="Times New Roman" w:cs="Times New Roman"/>
          <w:b/>
          <w:sz w:val="24"/>
          <w:szCs w:val="24"/>
        </w:rPr>
        <w:t>Л</w:t>
      </w:r>
      <w:r w:rsidR="00330027" w:rsidRPr="00C2317D">
        <w:rPr>
          <w:rFonts w:ascii="Times New Roman" w:hAnsi="Times New Roman" w:cs="Times New Roman"/>
          <w:b/>
          <w:sz w:val="24"/>
          <w:szCs w:val="24"/>
        </w:rPr>
        <w:t>ичностные, метапредметные и предметные результаты освоения учебного предмета</w:t>
      </w:r>
      <w:r w:rsidR="007974C3" w:rsidRPr="00C2317D">
        <w:rPr>
          <w:rFonts w:ascii="Times New Roman" w:hAnsi="Times New Roman" w:cs="Times New Roman"/>
          <w:b/>
          <w:sz w:val="24"/>
          <w:szCs w:val="24"/>
        </w:rPr>
        <w:t>:</w:t>
      </w:r>
    </w:p>
    <w:p w14:paraId="657DF183" w14:textId="77777777" w:rsidR="007E49E7" w:rsidRPr="00C2317D" w:rsidRDefault="007E49E7" w:rsidP="007E49E7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3B7D3037" w14:textId="77777777" w:rsidR="007E49E7" w:rsidRPr="00C2317D" w:rsidRDefault="007E49E7" w:rsidP="007E4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Изучение физики в основной школе направлено на достижение обучающимися личностных, метапредметных и предметных результатов освоения учебного предмета.</w:t>
      </w:r>
    </w:p>
    <w:p w14:paraId="4F220F94" w14:textId="77777777" w:rsidR="00C2317D" w:rsidRDefault="00C2317D" w:rsidP="007E49E7">
      <w:pPr>
        <w:rPr>
          <w:rFonts w:ascii="Times New Roman" w:hAnsi="Times New Roman"/>
          <w:b/>
          <w:sz w:val="24"/>
          <w:szCs w:val="24"/>
        </w:rPr>
      </w:pPr>
    </w:p>
    <w:p w14:paraId="4CAF9169" w14:textId="4E0C7645" w:rsidR="007E49E7" w:rsidRPr="00C2317D" w:rsidRDefault="007E49E7" w:rsidP="007E49E7">
      <w:pPr>
        <w:rPr>
          <w:rFonts w:ascii="Times New Roman" w:hAnsi="Times New Roman"/>
          <w:b/>
          <w:sz w:val="24"/>
          <w:szCs w:val="24"/>
        </w:rPr>
      </w:pPr>
      <w:r w:rsidRPr="00C2317D">
        <w:rPr>
          <w:rFonts w:ascii="Times New Roman" w:hAnsi="Times New Roman"/>
          <w:b/>
          <w:sz w:val="24"/>
          <w:szCs w:val="24"/>
        </w:rPr>
        <w:t xml:space="preserve">Личностные образовательные результаты: </w:t>
      </w:r>
    </w:p>
    <w:p w14:paraId="066A4469" w14:textId="77777777" w:rsidR="007E49E7" w:rsidRPr="00C2317D" w:rsidRDefault="007E49E7" w:rsidP="007E49E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C2317D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35CF2CC3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2317D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67F50CA7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EF35E60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19785E72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39CBFF86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2317D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621695CA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177D459F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3BE49311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4AEAD6C1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2317D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2E3D9350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сформированность нравственного сознания, этического поведения;</w:t>
      </w:r>
    </w:p>
    <w:p w14:paraId="0B493ECE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3FB170A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22AFA8EF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2317D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47F0AB8B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76F1E1B6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2317D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386D0ABD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lastRenderedPageBreak/>
        <w:t>сформированность здорового и безопасного образа жизни, ответственного отношения к своему здоровью;</w:t>
      </w:r>
    </w:p>
    <w:p w14:paraId="4A41C5CF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584E652C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528C340E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2317D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67B5EC94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4941CE65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C97D05B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672120D4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7CF542E6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6814623F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109EBEB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24AC78D4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07A42A92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4001D671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218C77C2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2317D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24DB04A0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14D3BFB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0B02B519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01EA3A4E" w14:textId="77777777" w:rsidR="007E49E7" w:rsidRPr="00C2317D" w:rsidRDefault="007E49E7" w:rsidP="007E49E7">
      <w:pPr>
        <w:pStyle w:val="ac"/>
        <w:ind w:left="360"/>
        <w:rPr>
          <w:b/>
          <w:color w:val="000000"/>
        </w:rPr>
      </w:pPr>
      <w:r w:rsidRPr="00C2317D">
        <w:rPr>
          <w:b/>
          <w:color w:val="000000"/>
        </w:rPr>
        <w:t>Метапредметные</w:t>
      </w:r>
    </w:p>
    <w:p w14:paraId="11CB867D" w14:textId="77777777" w:rsidR="007E49E7" w:rsidRPr="00C2317D" w:rsidRDefault="007E49E7" w:rsidP="007E49E7">
      <w:pPr>
        <w:pStyle w:val="ac"/>
        <w:ind w:left="360"/>
        <w:jc w:val="both"/>
        <w:rPr>
          <w:bCs/>
          <w:color w:val="000000"/>
        </w:rPr>
      </w:pPr>
      <w:r w:rsidRPr="00C2317D">
        <w:rPr>
          <w:bCs/>
          <w:color w:val="000000"/>
        </w:rPr>
        <w:t xml:space="preserve">Формирование </w:t>
      </w:r>
      <w:r w:rsidRPr="00C2317D">
        <w:rPr>
          <w:b/>
          <w:color w:val="000000"/>
        </w:rPr>
        <w:t>универсальных учебных познавательных действий</w:t>
      </w:r>
      <w:r w:rsidRPr="00C2317D">
        <w:rPr>
          <w:bCs/>
          <w:color w:val="000000"/>
        </w:rPr>
        <w:t xml:space="preserve"> включает </w:t>
      </w:r>
    </w:p>
    <w:p w14:paraId="47F31176" w14:textId="77777777" w:rsidR="007E49E7" w:rsidRPr="00C2317D" w:rsidRDefault="007E49E7" w:rsidP="007E49E7">
      <w:pPr>
        <w:pStyle w:val="ac"/>
        <w:ind w:left="360"/>
        <w:jc w:val="both"/>
        <w:rPr>
          <w:bCs/>
          <w:color w:val="000000"/>
        </w:rPr>
      </w:pPr>
      <w:r w:rsidRPr="00C2317D">
        <w:rPr>
          <w:bCs/>
          <w:i/>
          <w:iCs/>
          <w:color w:val="000000"/>
          <w:u w:val="single"/>
        </w:rPr>
        <w:t>Базовые логические действия</w:t>
      </w:r>
      <w:r w:rsidRPr="00C2317D">
        <w:rPr>
          <w:bCs/>
          <w:color w:val="000000"/>
        </w:rPr>
        <w:t>:</w:t>
      </w:r>
    </w:p>
    <w:p w14:paraId="52F1BCDC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 xml:space="preserve">выявлять закономерности и противоречия в рассматриваемых физических, химических, биологических явлениях, например, анализировать физические процессы и явления с </w:t>
      </w:r>
      <w:r w:rsidRPr="00C2317D">
        <w:rPr>
          <w:bCs/>
          <w:color w:val="000000"/>
        </w:rPr>
        <w:lastRenderedPageBreak/>
        <w:t>использованием физических законов и теорий, например, закона сохранения механической энергии, закона сохранения импульса, газовых законов, закона Кулона, молекулярно-кинетической теории строения вещества;</w:t>
      </w:r>
    </w:p>
    <w:p w14:paraId="1EE7361D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определять условия применимости моделей физических тел и процессов (явлений), например, инерциальная система отсчёта, абсолютно упругая деформация, моделей газа, жидкости и твёрдого (кристаллического) тела, идеального газа;</w:t>
      </w:r>
    </w:p>
    <w:p w14:paraId="2713C97C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вносить коррективы в деятельность, оценивать соответствие результатов целям, оценивать риски последствий деятельности, например,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безопасности; влияния радиоактивности на живые организмы безопасности; представлений о рациональном природопользовании (в процессе подготовки сообщений, выполнения групповых проектов);</w:t>
      </w:r>
    </w:p>
    <w:p w14:paraId="3D255072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развивать креативное мышление при решении жизненных проблем, например, объяснять основные принципы действия технических устройств и технологий, таких как: ультразвуковая диагностика в технике и медицине, радар, радиоприёмник, телевизор, телефон, СВЧ-печь; и условий их безопасного применения в практической жизни.</w:t>
      </w:r>
    </w:p>
    <w:p w14:paraId="5B8BFA4E" w14:textId="77777777" w:rsidR="007E49E7" w:rsidRPr="00C2317D" w:rsidRDefault="007E49E7" w:rsidP="007E49E7">
      <w:pPr>
        <w:pStyle w:val="ac"/>
        <w:ind w:left="360"/>
        <w:jc w:val="both"/>
        <w:rPr>
          <w:bCs/>
          <w:i/>
          <w:iCs/>
          <w:color w:val="000000"/>
          <w:u w:val="single"/>
        </w:rPr>
      </w:pPr>
      <w:r w:rsidRPr="00C2317D">
        <w:rPr>
          <w:bCs/>
          <w:i/>
          <w:iCs/>
          <w:color w:val="000000"/>
          <w:u w:val="single"/>
        </w:rPr>
        <w:t>базовые исследовательские действия:</w:t>
      </w:r>
    </w:p>
    <w:p w14:paraId="240E7AD3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проводить эксперименты и исследования, например, действия постоянного магнита на рамку с током; явления электромагнитной индукции, зависимости периода малых колебаний математического маятника от параметров колебательной системы;</w:t>
      </w:r>
    </w:p>
    <w:p w14:paraId="5A8AA720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 xml:space="preserve">проводить исследования зависимостей между физическими величинами, </w:t>
      </w:r>
      <w:proofErr w:type="gramStart"/>
      <w:r w:rsidRPr="00C2317D">
        <w:rPr>
          <w:bCs/>
          <w:color w:val="000000"/>
        </w:rPr>
        <w:t>например</w:t>
      </w:r>
      <w:proofErr w:type="gramEnd"/>
      <w:r w:rsidRPr="00C2317D">
        <w:rPr>
          <w:bCs/>
          <w:color w:val="000000"/>
        </w:rPr>
        <w:t>: зависимости периода обращения конического маятника от его параметров; зависимости силы упругости от деформации для пружины и резинового образца; исследование остывания вещества; исследование зависимости полезной мощности источника тока от силы тока;</w:t>
      </w:r>
    </w:p>
    <w:p w14:paraId="143A527D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 xml:space="preserve">проводить опыты по проверке предложенных гипотез, например, гипотезы о прямой пропорциональной зависимости между дальностью полёта и начальной скоростью тела; о независимости времени движения бруска по наклонной плоскости на заданное расстояние от его массы; проверка законов для </w:t>
      </w:r>
      <w:proofErr w:type="spellStart"/>
      <w:r w:rsidRPr="00C2317D">
        <w:rPr>
          <w:bCs/>
          <w:color w:val="000000"/>
        </w:rPr>
        <w:t>изопроцессов</w:t>
      </w:r>
      <w:proofErr w:type="spellEnd"/>
      <w:r w:rsidRPr="00C2317D">
        <w:rPr>
          <w:bCs/>
          <w:color w:val="000000"/>
        </w:rPr>
        <w:t xml:space="preserve"> в газе (на углубленном уровне);</w:t>
      </w:r>
    </w:p>
    <w:p w14:paraId="1C7B536A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 xml:space="preserve">формировать научный тип мышления, владеть научной терминологией, ключевыми понятиями и методами, например, описывать изученные физические явления и процессы с использованием физических величин, </w:t>
      </w:r>
      <w:proofErr w:type="gramStart"/>
      <w:r w:rsidRPr="00C2317D">
        <w:rPr>
          <w:bCs/>
          <w:color w:val="000000"/>
        </w:rPr>
        <w:t>например</w:t>
      </w:r>
      <w:proofErr w:type="gramEnd"/>
      <w:r w:rsidRPr="00C2317D">
        <w:rPr>
          <w:bCs/>
          <w:color w:val="000000"/>
        </w:rPr>
        <w:t>: скорость электромагнитных волн, длина волны и частота света, энергия и импульс фотона;</w:t>
      </w:r>
    </w:p>
    <w:p w14:paraId="423BC05B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 xml:space="preserve">уметь переносить знания в познавательную и практическую области деятельности, например, распознавать физические явления в опытах и окружающей жизни, </w:t>
      </w:r>
      <w:proofErr w:type="gramStart"/>
      <w:r w:rsidRPr="00C2317D">
        <w:rPr>
          <w:bCs/>
          <w:color w:val="000000"/>
        </w:rPr>
        <w:t>например</w:t>
      </w:r>
      <w:proofErr w:type="gramEnd"/>
      <w:r w:rsidRPr="00C2317D">
        <w:rPr>
          <w:bCs/>
          <w:color w:val="000000"/>
        </w:rPr>
        <w:t>: отражение, преломление, интерференция, дифракция и поляризация света, дисперсия света (на базовом уровне);</w:t>
      </w:r>
    </w:p>
    <w:p w14:paraId="094F3B67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уметь интегрировать знания из разных предметных областей, например, решать качественные задачи, в том числе интегрированного и межпредметного характера; решать расчётные задачи с неявно заданной физической моделью, требующие применения знаний из разных разделов школьного курса физики, а также интеграции знаний из других предметов естественно-научного цикла;</w:t>
      </w:r>
    </w:p>
    <w:p w14:paraId="3FA697D0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lastRenderedPageBreak/>
        <w:t>выдвигать новые идеи, предлагать оригинальные подходы и решения, например, решать качественные задачи с опорой на изученные физические законы, закономерности и физические явления (на базовом уровне);</w:t>
      </w:r>
    </w:p>
    <w:p w14:paraId="751AE5A5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проводить исследования условий равновесия твёрдого тела, имеющего ось вращения; конструирование кронштейнов и расчёт сил упругости; изучение устойчивости твёрдого тела, имеющего площадь опоры.</w:t>
      </w:r>
    </w:p>
    <w:p w14:paraId="23E8D80A" w14:textId="77777777" w:rsidR="007E49E7" w:rsidRPr="00C2317D" w:rsidRDefault="007E49E7" w:rsidP="007E49E7">
      <w:pPr>
        <w:pStyle w:val="ac"/>
        <w:ind w:left="360"/>
        <w:jc w:val="both"/>
        <w:rPr>
          <w:bCs/>
          <w:i/>
          <w:iCs/>
          <w:color w:val="000000"/>
          <w:u w:val="single"/>
        </w:rPr>
      </w:pPr>
      <w:r w:rsidRPr="00C2317D">
        <w:rPr>
          <w:bCs/>
          <w:i/>
          <w:iCs/>
          <w:color w:val="000000"/>
          <w:u w:val="single"/>
        </w:rPr>
        <w:t>Работа с информацией:</w:t>
      </w:r>
    </w:p>
    <w:p w14:paraId="36B4BD18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4EC703CE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43E9D79E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7D01A3CF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 xml:space="preserve">Формирование </w:t>
      </w:r>
      <w:r w:rsidRPr="00C2317D">
        <w:rPr>
          <w:b/>
          <w:color w:val="000000"/>
        </w:rPr>
        <w:t>универсальных учебных коммуникативных действий</w:t>
      </w:r>
      <w:r w:rsidRPr="00C2317D">
        <w:rPr>
          <w:bCs/>
          <w:color w:val="000000"/>
        </w:rPr>
        <w:t xml:space="preserve"> включает умения:</w:t>
      </w:r>
    </w:p>
    <w:p w14:paraId="42F62D1E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аргументированно вести диалог, развернуто и логично излагать свою точку зрения;</w:t>
      </w:r>
    </w:p>
    <w:p w14:paraId="792DA78B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при обсуждении физических, химических,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678182EB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 xml:space="preserve">работать в группе при выполнении проектных работ; при планировании, проведении и </w:t>
      </w:r>
      <w:proofErr w:type="gramStart"/>
      <w:r w:rsidRPr="00C2317D">
        <w:rPr>
          <w:bCs/>
          <w:color w:val="000000"/>
        </w:rPr>
        <w:t>интерпретации результатов опытов</w:t>
      </w:r>
      <w:proofErr w:type="gramEnd"/>
      <w:r w:rsidRPr="00C2317D">
        <w:rPr>
          <w:bCs/>
          <w:color w:val="000000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межпредметного характера (например, по темам "Движение в природе", "Теплообмен в живой природе", "Электромагнитные явления в природе", "Световые явления в природе").</w:t>
      </w:r>
    </w:p>
    <w:p w14:paraId="6E886249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 xml:space="preserve">Формирование универсальных </w:t>
      </w:r>
      <w:r w:rsidRPr="00C2317D">
        <w:rPr>
          <w:b/>
          <w:color w:val="000000"/>
        </w:rPr>
        <w:t>учебных регулятивных действий</w:t>
      </w:r>
      <w:r w:rsidRPr="00C2317D">
        <w:rPr>
          <w:bCs/>
          <w:color w:val="000000"/>
        </w:rPr>
        <w:t xml:space="preserve"> включает умения:</w:t>
      </w:r>
    </w:p>
    <w:p w14:paraId="012F8076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самостоятельно осуществлять познавательную деятельность в области физики, химии, биологии, выявлять проблемы, ставить и формулировать задачи;</w:t>
      </w:r>
    </w:p>
    <w:p w14:paraId="165FDEC0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самостоятельно составлять план решения расчётных и качественных задач по физике и химии, план выполнения практической или исследовательской работы с учетом имеющихся ресурсов и собственных возможностей;</w:t>
      </w:r>
    </w:p>
    <w:p w14:paraId="76F121D9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 xml:space="preserve"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</w:t>
      </w:r>
      <w:r w:rsidRPr="00C2317D">
        <w:rPr>
          <w:bCs/>
          <w:color w:val="000000"/>
        </w:rPr>
        <w:lastRenderedPageBreak/>
        <w:t>проектов или исследований, вносить коррективы в деятельность, оценивать соответствие результатов целям;</w:t>
      </w:r>
    </w:p>
    <w:p w14:paraId="1BAC6CB8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40D399D9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принимать мотивы и аргументы других участников при анализе и обсуждении результатов учебных исследований или решения физических задач.</w:t>
      </w:r>
    </w:p>
    <w:p w14:paraId="10C1ECDB" w14:textId="2696F226" w:rsidR="007E49E7" w:rsidRPr="00C2317D" w:rsidRDefault="007E49E7" w:rsidP="007E49E7">
      <w:pPr>
        <w:pStyle w:val="ac"/>
        <w:spacing w:line="360" w:lineRule="auto"/>
        <w:ind w:left="360"/>
        <w:jc w:val="both"/>
        <w:rPr>
          <w:b/>
          <w:color w:val="000000"/>
        </w:rPr>
      </w:pPr>
      <w:r w:rsidRPr="00C2317D">
        <w:rPr>
          <w:b/>
          <w:color w:val="000000"/>
        </w:rPr>
        <w:t>Предметные результаты</w:t>
      </w:r>
    </w:p>
    <w:p w14:paraId="583748FA" w14:textId="086F272A" w:rsidR="00D7272F" w:rsidRPr="00C2317D" w:rsidRDefault="00D7272F" w:rsidP="00C2317D">
      <w:pPr>
        <w:pStyle w:val="ac"/>
        <w:ind w:firstLine="360"/>
        <w:jc w:val="both"/>
        <w:rPr>
          <w:bCs/>
          <w:color w:val="000000"/>
        </w:rPr>
      </w:pPr>
      <w:r w:rsidRPr="00C2317D">
        <w:rPr>
          <w:bCs/>
          <w:color w:val="000000"/>
        </w:rPr>
        <w:t xml:space="preserve">1) </w:t>
      </w:r>
      <w:proofErr w:type="spellStart"/>
      <w:r w:rsidRPr="00C2317D">
        <w:rPr>
          <w:bCs/>
          <w:color w:val="000000"/>
        </w:rPr>
        <w:t>сформированность</w:t>
      </w:r>
      <w:proofErr w:type="spellEnd"/>
      <w:r w:rsidRPr="00C2317D">
        <w:rPr>
          <w:bCs/>
          <w:color w:val="000000"/>
        </w:rPr>
        <w:t xml:space="preserve"> представлений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</w:t>
      </w:r>
      <w:proofErr w:type="spellStart"/>
      <w:r w:rsidRPr="00C2317D">
        <w:rPr>
          <w:bCs/>
          <w:color w:val="000000"/>
        </w:rPr>
        <w:t>мегамира</w:t>
      </w:r>
      <w:proofErr w:type="spellEnd"/>
      <w:r w:rsidRPr="00C2317D">
        <w:rPr>
          <w:bCs/>
          <w:color w:val="000000"/>
        </w:rPr>
        <w:t>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</w:r>
    </w:p>
    <w:p w14:paraId="44072D16" w14:textId="2B3E2DAB" w:rsidR="00D7272F" w:rsidRPr="00C2317D" w:rsidRDefault="00D7272F" w:rsidP="00C2317D">
      <w:pPr>
        <w:pStyle w:val="ac"/>
        <w:ind w:firstLine="360"/>
        <w:jc w:val="both"/>
        <w:rPr>
          <w:bCs/>
          <w:color w:val="000000"/>
        </w:rPr>
      </w:pPr>
      <w:r w:rsidRPr="00C2317D">
        <w:rPr>
          <w:bCs/>
          <w:color w:val="000000"/>
        </w:rPr>
        <w:t xml:space="preserve">2) </w:t>
      </w:r>
      <w:proofErr w:type="spellStart"/>
      <w:r w:rsidRPr="00C2317D">
        <w:rPr>
          <w:bCs/>
          <w:color w:val="000000"/>
        </w:rPr>
        <w:t>сформированность</w:t>
      </w:r>
      <w:proofErr w:type="spellEnd"/>
      <w:r w:rsidRPr="00C2317D">
        <w:rPr>
          <w:bCs/>
          <w:color w:val="000000"/>
        </w:rPr>
        <w:t xml:space="preserve"> умений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</w:t>
      </w:r>
      <w:proofErr w:type="spellStart"/>
      <w:r w:rsidRPr="00C2317D">
        <w:rPr>
          <w:bCs/>
          <w:color w:val="000000"/>
        </w:rPr>
        <w:t>изопроцессах</w:t>
      </w:r>
      <w:proofErr w:type="spellEnd"/>
      <w:r w:rsidRPr="00C2317D">
        <w:rPr>
          <w:bCs/>
          <w:color w:val="000000"/>
        </w:rPr>
        <w:t>;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радиоактивность;</w:t>
      </w:r>
    </w:p>
    <w:p w14:paraId="1F29DA21" w14:textId="0B6ACC2F" w:rsidR="00D7272F" w:rsidRPr="00C2317D" w:rsidRDefault="00D7272F" w:rsidP="00C2317D">
      <w:pPr>
        <w:pStyle w:val="ac"/>
        <w:ind w:firstLine="360"/>
        <w:jc w:val="both"/>
        <w:rPr>
          <w:bCs/>
          <w:color w:val="000000"/>
        </w:rPr>
      </w:pPr>
      <w:r w:rsidRPr="00C2317D">
        <w:rPr>
          <w:bCs/>
          <w:color w:val="000000"/>
        </w:rPr>
        <w:t>3) владение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владение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</w:r>
    </w:p>
    <w:p w14:paraId="1623BBC1" w14:textId="1B27D4BF" w:rsidR="00D7272F" w:rsidRPr="00C2317D" w:rsidRDefault="00D7272F" w:rsidP="00C2317D">
      <w:pPr>
        <w:pStyle w:val="ac"/>
        <w:ind w:firstLine="360"/>
        <w:jc w:val="both"/>
        <w:rPr>
          <w:bCs/>
          <w:color w:val="000000"/>
        </w:rPr>
      </w:pPr>
      <w:r w:rsidRPr="00C2317D">
        <w:rPr>
          <w:bCs/>
          <w:color w:val="000000"/>
        </w:rPr>
        <w:t xml:space="preserve">4) владение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заряда, закон Кулона, закон Ома для </w:t>
      </w:r>
      <w:r w:rsidRPr="00C2317D">
        <w:rPr>
          <w:bCs/>
          <w:color w:val="000000"/>
        </w:rPr>
        <w:lastRenderedPageBreak/>
        <w:t>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явлений и процессов;</w:t>
      </w:r>
    </w:p>
    <w:p w14:paraId="70B0D4BD" w14:textId="62195EEA" w:rsidR="00D7272F" w:rsidRPr="00C2317D" w:rsidRDefault="00D7272F" w:rsidP="00C2317D">
      <w:pPr>
        <w:pStyle w:val="ac"/>
        <w:ind w:firstLine="360"/>
        <w:jc w:val="both"/>
        <w:rPr>
          <w:bCs/>
          <w:color w:val="000000"/>
        </w:rPr>
      </w:pPr>
      <w:r w:rsidRPr="00C2317D">
        <w:rPr>
          <w:bCs/>
          <w:color w:val="000000"/>
        </w:rPr>
        <w:t>5) умение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задач;</w:t>
      </w:r>
    </w:p>
    <w:p w14:paraId="4C27CB85" w14:textId="025B300F" w:rsidR="00D7272F" w:rsidRPr="00C2317D" w:rsidRDefault="00D7272F" w:rsidP="00C2317D">
      <w:pPr>
        <w:pStyle w:val="ac"/>
        <w:ind w:firstLine="360"/>
        <w:jc w:val="both"/>
        <w:rPr>
          <w:bCs/>
          <w:color w:val="000000"/>
        </w:rPr>
      </w:pPr>
      <w:r w:rsidRPr="00C2317D">
        <w:rPr>
          <w:bCs/>
          <w:color w:val="000000"/>
        </w:rPr>
        <w:t>6) владение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сформированность представлений о методах получения научных астрономических знаний;</w:t>
      </w:r>
    </w:p>
    <w:p w14:paraId="72D79193" w14:textId="7C7E7658" w:rsidR="00D7272F" w:rsidRPr="00C2317D" w:rsidRDefault="00D7272F" w:rsidP="00C2317D">
      <w:pPr>
        <w:pStyle w:val="ac"/>
        <w:ind w:firstLine="360"/>
        <w:jc w:val="both"/>
        <w:rPr>
          <w:bCs/>
          <w:color w:val="000000"/>
        </w:rPr>
      </w:pPr>
      <w:r w:rsidRPr="00C2317D">
        <w:rPr>
          <w:bCs/>
          <w:color w:val="000000"/>
        </w:rPr>
        <w:t>7) сформированность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явления;</w:t>
      </w:r>
    </w:p>
    <w:p w14:paraId="27BFEC4E" w14:textId="1A8F143E" w:rsidR="00D7272F" w:rsidRPr="00C2317D" w:rsidRDefault="00D7272F" w:rsidP="00C2317D">
      <w:pPr>
        <w:pStyle w:val="ac"/>
        <w:ind w:firstLine="360"/>
        <w:jc w:val="both"/>
        <w:rPr>
          <w:bCs/>
          <w:color w:val="000000"/>
        </w:rPr>
      </w:pPr>
      <w:r w:rsidRPr="00C2317D">
        <w:rPr>
          <w:bCs/>
          <w:color w:val="000000"/>
        </w:rPr>
        <w:t>8)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14:paraId="0F9A3E3A" w14:textId="2339D3C8" w:rsidR="00D7272F" w:rsidRPr="00C2317D" w:rsidRDefault="00D7272F" w:rsidP="00C2317D">
      <w:pPr>
        <w:pStyle w:val="ac"/>
        <w:ind w:firstLine="360"/>
        <w:jc w:val="both"/>
        <w:rPr>
          <w:bCs/>
          <w:color w:val="000000"/>
        </w:rPr>
      </w:pPr>
      <w:r w:rsidRPr="00C2317D">
        <w:rPr>
          <w:bCs/>
          <w:color w:val="000000"/>
        </w:rPr>
        <w:t>9) сформированность собственной позиции по отношению к физической информации, получаемой из разных источников, умений использовать цифровые технологии для поиска, структурирования, интерпретации и представления учебной и научно-популярной информации; развитие умений критического анализа получаемой информации;</w:t>
      </w:r>
    </w:p>
    <w:p w14:paraId="7F1BBFFD" w14:textId="7F4F6099" w:rsidR="00D7272F" w:rsidRPr="00C2317D" w:rsidRDefault="00D7272F" w:rsidP="00C2317D">
      <w:pPr>
        <w:pStyle w:val="ac"/>
        <w:ind w:firstLine="360"/>
        <w:jc w:val="both"/>
        <w:rPr>
          <w:bCs/>
          <w:color w:val="000000"/>
        </w:rPr>
      </w:pPr>
      <w:r w:rsidRPr="00C2317D">
        <w:rPr>
          <w:bCs/>
          <w:color w:val="000000"/>
        </w:rPr>
        <w:t>10) овладение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14:paraId="2425420C" w14:textId="30209FD3" w:rsidR="00C2317D" w:rsidRDefault="00D7272F" w:rsidP="00F161B9">
      <w:pPr>
        <w:pStyle w:val="ac"/>
        <w:ind w:firstLine="360"/>
        <w:jc w:val="both"/>
        <w:rPr>
          <w:bCs/>
          <w:color w:val="000000"/>
        </w:rPr>
      </w:pPr>
      <w:r w:rsidRPr="00C2317D">
        <w:rPr>
          <w:bCs/>
          <w:color w:val="000000"/>
        </w:rPr>
        <w:t>11) овладение (сформированность представлений) правилами записи физических формул рельефно-точечной системы обозначений Л. Брайля (для слепых и слабовидящих обучающихся).</w:t>
      </w:r>
    </w:p>
    <w:sectPr w:rsidR="00C2317D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D30EB"/>
    <w:multiLevelType w:val="hybridMultilevel"/>
    <w:tmpl w:val="A9C0B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03726"/>
    <w:multiLevelType w:val="hybridMultilevel"/>
    <w:tmpl w:val="7C460B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0" w15:restartNumberingAfterBreak="0">
    <w:nsid w:val="775830D7"/>
    <w:multiLevelType w:val="hybridMultilevel"/>
    <w:tmpl w:val="3BF6C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207312"/>
    <w:rsid w:val="0025689D"/>
    <w:rsid w:val="002A4738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417551"/>
    <w:rsid w:val="00435333"/>
    <w:rsid w:val="00440259"/>
    <w:rsid w:val="004A6E37"/>
    <w:rsid w:val="004E5291"/>
    <w:rsid w:val="00525BC0"/>
    <w:rsid w:val="005529F8"/>
    <w:rsid w:val="0056541D"/>
    <w:rsid w:val="0058204A"/>
    <w:rsid w:val="00582824"/>
    <w:rsid w:val="00584BD1"/>
    <w:rsid w:val="005B7B75"/>
    <w:rsid w:val="006068BF"/>
    <w:rsid w:val="00615165"/>
    <w:rsid w:val="00637ACC"/>
    <w:rsid w:val="00641909"/>
    <w:rsid w:val="00673B66"/>
    <w:rsid w:val="007214F5"/>
    <w:rsid w:val="00723A1C"/>
    <w:rsid w:val="007376BC"/>
    <w:rsid w:val="007477B2"/>
    <w:rsid w:val="0076212F"/>
    <w:rsid w:val="00785A7B"/>
    <w:rsid w:val="007974C3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8E36C7"/>
    <w:rsid w:val="00905A2E"/>
    <w:rsid w:val="00920067"/>
    <w:rsid w:val="00924141"/>
    <w:rsid w:val="00962F05"/>
    <w:rsid w:val="009676A7"/>
    <w:rsid w:val="009715BA"/>
    <w:rsid w:val="009A29EE"/>
    <w:rsid w:val="009B4F4A"/>
    <w:rsid w:val="009C2A2D"/>
    <w:rsid w:val="009E601F"/>
    <w:rsid w:val="00A20EF9"/>
    <w:rsid w:val="00A858F4"/>
    <w:rsid w:val="00AA7C26"/>
    <w:rsid w:val="00B55F6D"/>
    <w:rsid w:val="00B72B16"/>
    <w:rsid w:val="00B96A82"/>
    <w:rsid w:val="00BA0F03"/>
    <w:rsid w:val="00BB058A"/>
    <w:rsid w:val="00BE0BB0"/>
    <w:rsid w:val="00BE4746"/>
    <w:rsid w:val="00C2317D"/>
    <w:rsid w:val="00C33D3A"/>
    <w:rsid w:val="00C518A6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161B9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650A3-6E4F-4138-B090-8CACBFA1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2023-08-09T08:06:00Z</dcterms:created>
  <dcterms:modified xsi:type="dcterms:W3CDTF">2023-08-09T08:06:00Z</dcterms:modified>
</cp:coreProperties>
</file>