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A507" w14:textId="2F604D88" w:rsidR="001D02F3" w:rsidRPr="00782434" w:rsidRDefault="00782434" w:rsidP="007824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82434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14:paraId="0EA61BCA" w14:textId="4B0BF40A" w:rsidR="00782434" w:rsidRPr="00782434" w:rsidRDefault="00782434" w:rsidP="0078243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2434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782434">
        <w:rPr>
          <w:rFonts w:ascii="Times New Roman" w:hAnsi="Times New Roman" w:cs="Times New Roman"/>
          <w:b/>
          <w:bCs/>
          <w:sz w:val="26"/>
          <w:szCs w:val="26"/>
        </w:rPr>
        <w:t xml:space="preserve"> по учебному предмету (курсу)</w:t>
      </w:r>
    </w:p>
    <w:p w14:paraId="1584CE75" w14:textId="13FB4AFD" w:rsidR="00782434" w:rsidRPr="00782434" w:rsidRDefault="00782434" w:rsidP="0078243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2434">
        <w:rPr>
          <w:rFonts w:ascii="Times New Roman" w:hAnsi="Times New Roman" w:cs="Times New Roman"/>
          <w:b/>
          <w:bCs/>
          <w:sz w:val="26"/>
          <w:szCs w:val="26"/>
        </w:rPr>
        <w:t>«Экономика»</w:t>
      </w:r>
    </w:p>
    <w:p w14:paraId="1C8B2962" w14:textId="22F10937" w:rsidR="00782434" w:rsidRPr="00782434" w:rsidRDefault="00782434" w:rsidP="007824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434">
        <w:rPr>
          <w:rFonts w:ascii="Times New Roman" w:hAnsi="Times New Roman" w:cs="Times New Roman"/>
          <w:b/>
          <w:bCs/>
          <w:sz w:val="26"/>
          <w:szCs w:val="26"/>
        </w:rPr>
        <w:t>9 класс</w:t>
      </w:r>
    </w:p>
    <w:p w14:paraId="7508BE5A" w14:textId="77777777" w:rsidR="001D02F3" w:rsidRPr="001D02F3" w:rsidRDefault="001D02F3" w:rsidP="001D0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государственным образовательным стандартом основного общего образования освоение учебного предмета «Экономика» предполагает достижение </w:t>
      </w:r>
      <w:r w:rsidRPr="001D02F3">
        <w:rPr>
          <w:rFonts w:ascii="Times New Roman" w:hAnsi="Times New Roman" w:cs="Times New Roman"/>
          <w:b/>
          <w:sz w:val="26"/>
          <w:szCs w:val="26"/>
        </w:rPr>
        <w:t>предметных</w:t>
      </w:r>
      <w:r w:rsidRPr="001D02F3">
        <w:rPr>
          <w:rFonts w:ascii="Times New Roman" w:hAnsi="Times New Roman" w:cs="Times New Roman"/>
          <w:sz w:val="26"/>
          <w:szCs w:val="26"/>
        </w:rPr>
        <w:t xml:space="preserve"> результатов, которые</w:t>
      </w:r>
      <w:r w:rsidRPr="001D02F3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1D02F3">
        <w:rPr>
          <w:rFonts w:ascii="Times New Roman" w:hAnsi="Times New Roman" w:cs="Times New Roman"/>
          <w:sz w:val="26"/>
          <w:szCs w:val="26"/>
        </w:rPr>
        <w:t>включают в себя:</w:t>
      </w:r>
      <w:r w:rsidRPr="001D02F3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14:paraId="6B7B8777" w14:textId="77777777" w:rsidR="001D02F3" w:rsidRPr="001D02F3" w:rsidRDefault="001D02F3" w:rsidP="001D02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понимание основ поведения в экономической сфере для осуществления осознанного выбора дальнейшего направления обучения; </w:t>
      </w:r>
    </w:p>
    <w:p w14:paraId="7D08DB56" w14:textId="77777777" w:rsidR="001D02F3" w:rsidRPr="001D02F3" w:rsidRDefault="001D02F3" w:rsidP="001D02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использование приобретенных знаний и умений в практической деятельности и повседневной жизни для решения практических задач, связанных с типичными жизненными ситуациями;  </w:t>
      </w:r>
    </w:p>
    <w:p w14:paraId="57D35CDD" w14:textId="77777777" w:rsidR="001D02F3" w:rsidRPr="001D02F3" w:rsidRDefault="001D02F3" w:rsidP="001D02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выполнение практических заданий, основанных на ситуациях, связанных с описанием состояния российской экономики; </w:t>
      </w:r>
    </w:p>
    <w:p w14:paraId="629E7668" w14:textId="77777777" w:rsidR="001D02F3" w:rsidRPr="001D02F3" w:rsidRDefault="001D02F3" w:rsidP="001D02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формулирование собственных оценочных суждений о современной экономике на основе сопоставления фактов и их интерпретации;  </w:t>
      </w:r>
    </w:p>
    <w:p w14:paraId="743151BD" w14:textId="77777777" w:rsidR="001D02F3" w:rsidRPr="001D02F3" w:rsidRDefault="001D02F3" w:rsidP="001D02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оценивание происходящих событий и поведения людей с экономической точки зрения; </w:t>
      </w:r>
    </w:p>
    <w:p w14:paraId="2319B753" w14:textId="77777777" w:rsidR="001D02F3" w:rsidRPr="001D02F3" w:rsidRDefault="001D02F3" w:rsidP="001D02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навыки поиска и получения экономической информации по заданной теме из различных источников (материалов СМИ, учебного текста и других адаптированных и неадаптированных источников); анализ экономической информации, осмысление представленных в них различных подходов и точек зрения. </w:t>
      </w:r>
    </w:p>
    <w:p w14:paraId="2C9AA1C7" w14:textId="77777777" w:rsidR="001D02F3" w:rsidRPr="001D02F3" w:rsidRDefault="001D02F3" w:rsidP="001D02F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В результате освоения программы обучающийся должен:  </w:t>
      </w:r>
    </w:p>
    <w:p w14:paraId="433D12BB" w14:textId="77777777" w:rsidR="001D02F3" w:rsidRPr="001D02F3" w:rsidRDefault="001D02F3" w:rsidP="001D02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понимать значения основных экономических понятий; </w:t>
      </w:r>
    </w:p>
    <w:p w14:paraId="190455B2" w14:textId="77777777" w:rsidR="001D02F3" w:rsidRPr="001D02F3" w:rsidRDefault="001D02F3" w:rsidP="001D02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>знать предмет и метод экономической науки, факторы производства, альтернативную стоимость, абсолютные и сравнительные преимущества, рыночный спрос, рыночное предложение, рыночное равновесие, эластичность спроса и предложения, цели фирмы, основные виды затрат фирмы, понятие конкуренции, ВВП, инфляцию, экономические рост и экономический цикл, основы функционирования банковской системы, доходы и расходы государственного бюджета, основные виды налогов, основные экономические принципы функционирования фирмы, рынка и государства.</w:t>
      </w:r>
    </w:p>
    <w:p w14:paraId="56584543" w14:textId="77777777" w:rsidR="001D02F3" w:rsidRPr="001D02F3" w:rsidRDefault="001D02F3" w:rsidP="001D02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уметь проводить математический анализ работы рыночного механизма, постоянных и переменных издержек, прямых и косвенных налогов, акций и облигаций; </w:t>
      </w:r>
    </w:p>
    <w:p w14:paraId="1365ECA4" w14:textId="77777777" w:rsidR="001D02F3" w:rsidRPr="001D02F3" w:rsidRDefault="001D02F3" w:rsidP="001D0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340620" w14:textId="77777777" w:rsidR="001D02F3" w:rsidRPr="001D02F3" w:rsidRDefault="001D02F3" w:rsidP="001D0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  <w:r w:rsidRPr="001D02F3">
        <w:rPr>
          <w:rFonts w:ascii="Times New Roman" w:hAnsi="Times New Roman" w:cs="Times New Roman"/>
          <w:sz w:val="26"/>
          <w:szCs w:val="26"/>
        </w:rPr>
        <w:t xml:space="preserve"> освоения учебного предмета включают в себя: </w:t>
      </w:r>
    </w:p>
    <w:p w14:paraId="0EDBDC75" w14:textId="77777777" w:rsidR="001D02F3" w:rsidRPr="001D02F3" w:rsidRDefault="001D02F3" w:rsidP="001D02F3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14:paraId="23A53E63" w14:textId="77777777" w:rsidR="001D02F3" w:rsidRPr="001D02F3" w:rsidRDefault="001D02F3" w:rsidP="001D02F3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14:paraId="15571331" w14:textId="77777777" w:rsidR="001D02F3" w:rsidRPr="001D02F3" w:rsidRDefault="001D02F3" w:rsidP="001D02F3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02F3">
        <w:rPr>
          <w:rFonts w:ascii="Times New Roman" w:hAnsi="Times New Roman" w:cs="Times New Roman"/>
          <w:sz w:val="26"/>
          <w:szCs w:val="26"/>
        </w:rPr>
        <w:lastRenderedPageBreak/>
        <w:t>Сформированность</w:t>
      </w:r>
      <w:proofErr w:type="spellEnd"/>
      <w:r w:rsidRPr="001D02F3">
        <w:rPr>
          <w:rFonts w:ascii="Times New Roman" w:hAnsi="Times New Roman" w:cs="Times New Roman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Освоенность социальных норм, правил поведения, ролей и форм социальной жизни в группах и сообществах.  </w:t>
      </w:r>
    </w:p>
    <w:p w14:paraId="4887ED42" w14:textId="77777777" w:rsidR="001D02F3" w:rsidRPr="001D02F3" w:rsidRDefault="001D02F3" w:rsidP="001D0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A5C822" w14:textId="77777777" w:rsidR="001D02F3" w:rsidRPr="001D02F3" w:rsidRDefault="001D02F3" w:rsidP="001D0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02F3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1D02F3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Pr="001D02F3">
        <w:rPr>
          <w:rFonts w:ascii="Times New Roman" w:hAnsi="Times New Roman" w:cs="Times New Roman"/>
          <w:sz w:val="26"/>
          <w:szCs w:val="26"/>
        </w:rPr>
        <w:t xml:space="preserve"> освоения учебного предмета:  </w:t>
      </w:r>
    </w:p>
    <w:p w14:paraId="6FFB7AF1" w14:textId="77777777" w:rsidR="001D02F3" w:rsidRPr="001D02F3" w:rsidRDefault="001D02F3" w:rsidP="001D02F3">
      <w:pPr>
        <w:pStyle w:val="a7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>Устанавливать существенный признак классификации и классифицировать экономические объекты;</w:t>
      </w:r>
    </w:p>
    <w:p w14:paraId="1DA87167" w14:textId="77777777" w:rsidR="001D02F3" w:rsidRPr="001D02F3" w:rsidRDefault="001D02F3" w:rsidP="001D02F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умение различать в социально-экономической информации факты и мнения; </w:t>
      </w:r>
    </w:p>
    <w:p w14:paraId="62134E03" w14:textId="77777777" w:rsidR="001D02F3" w:rsidRPr="001D02F3" w:rsidRDefault="001D02F3" w:rsidP="001D02F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возможность оценки собственных действий и действий других людей с точки зрения нравственности, права и экономической рациональности;  </w:t>
      </w:r>
    </w:p>
    <w:p w14:paraId="19A4C1E0" w14:textId="77777777" w:rsidR="001D02F3" w:rsidRPr="001D02F3" w:rsidRDefault="001D02F3" w:rsidP="001D02F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умение самостоятельно определять цели деятельности (в том числе по решению учебных задач)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 </w:t>
      </w:r>
    </w:p>
    <w:p w14:paraId="60AE80B8" w14:textId="77777777" w:rsidR="001D02F3" w:rsidRPr="001D02F3" w:rsidRDefault="001D02F3" w:rsidP="001D02F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различать в социально-экономической информации факты и мнения; </w:t>
      </w:r>
    </w:p>
    <w:p w14:paraId="218D0496" w14:textId="77777777" w:rsidR="001D02F3" w:rsidRPr="001D02F3" w:rsidRDefault="001D02F3" w:rsidP="001D02F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 </w:t>
      </w:r>
    </w:p>
    <w:p w14:paraId="39F5BDFE" w14:textId="77777777" w:rsidR="001D02F3" w:rsidRPr="001D02F3" w:rsidRDefault="001D02F3" w:rsidP="001D02F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23868866" w14:textId="77777777" w:rsidR="001D02F3" w:rsidRPr="001D02F3" w:rsidRDefault="001D02F3" w:rsidP="001D02F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мнение, использовать для этого соответствующие речевые средства; </w:t>
      </w:r>
    </w:p>
    <w:p w14:paraId="7B2B83B3" w14:textId="77777777" w:rsidR="001D02F3" w:rsidRPr="001D02F3" w:rsidRDefault="001D02F3" w:rsidP="001D02F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навыки выполнения творческих работ по экономической тематике. </w:t>
      </w:r>
    </w:p>
    <w:p w14:paraId="7002F651" w14:textId="77777777" w:rsidR="001D02F3" w:rsidRPr="001D02F3" w:rsidRDefault="001D02F3" w:rsidP="001D02F3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D0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Общая характеристика учебного предмета </w:t>
      </w:r>
    </w:p>
    <w:p w14:paraId="3CB08659" w14:textId="77777777" w:rsidR="001D02F3" w:rsidRPr="001D02F3" w:rsidRDefault="001D02F3" w:rsidP="001D0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Содержание предмета включает общие представления об экономике как хозяйстве и науке, об экономическом поведении человека в обществе, об экономике семьи, фирмы и государства. </w:t>
      </w:r>
    </w:p>
    <w:p w14:paraId="5B1EE729" w14:textId="77777777" w:rsidR="001D02F3" w:rsidRPr="001D02F3" w:rsidRDefault="001D02F3" w:rsidP="001D0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Основными содержательными линиями являются: </w:t>
      </w:r>
    </w:p>
    <w:p w14:paraId="4B970023" w14:textId="77777777" w:rsidR="001D02F3" w:rsidRPr="001D02F3" w:rsidRDefault="001D02F3" w:rsidP="001D02F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человек и фирма; </w:t>
      </w:r>
    </w:p>
    <w:p w14:paraId="7AED1C4C" w14:textId="77777777" w:rsidR="001D02F3" w:rsidRPr="001D02F3" w:rsidRDefault="001D02F3" w:rsidP="001D02F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человек и государство; </w:t>
      </w:r>
    </w:p>
    <w:p w14:paraId="75638ACA" w14:textId="77777777" w:rsidR="001D02F3" w:rsidRPr="001D02F3" w:rsidRDefault="001D02F3" w:rsidP="001D02F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>функционирование рынка;</w:t>
      </w:r>
    </w:p>
    <w:p w14:paraId="06D058E7" w14:textId="77777777" w:rsidR="001D02F3" w:rsidRPr="001D02F3" w:rsidRDefault="001D02F3" w:rsidP="001D0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Все означенные компоненты взаимосвязаны, как связаны и взаимодействуют друг с другом изучаемые объекты. Помимо знаний, в содержание курса входят типовые задания, вырабатывающие навыки, умения и ключевые компетентности, необходимые для дальнейшего изучения экономической сферы. </w:t>
      </w:r>
    </w:p>
    <w:p w14:paraId="01EF5097" w14:textId="77777777" w:rsidR="001D02F3" w:rsidRPr="001D02F3" w:rsidRDefault="001D02F3" w:rsidP="001D0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t xml:space="preserve">Программа ориентирована на изучение базовых экономических понятий, формирование у обучающихся общих, и в то же время, достаточно цельных представлений о процессах, связанных с экономикой, бизнесом и предпринимательской деятельностью. </w:t>
      </w:r>
    </w:p>
    <w:p w14:paraId="54F36CF2" w14:textId="77777777" w:rsidR="001D02F3" w:rsidRPr="001D02F3" w:rsidRDefault="001D02F3" w:rsidP="001D0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2F3">
        <w:rPr>
          <w:rFonts w:ascii="Times New Roman" w:hAnsi="Times New Roman" w:cs="Times New Roman"/>
          <w:sz w:val="26"/>
          <w:szCs w:val="26"/>
        </w:rPr>
        <w:lastRenderedPageBreak/>
        <w:t xml:space="preserve">Содержание курса обеспечивает преемственность по отношению к основной школе путем углубленного изучения, прежде всего экономики фирмы и государства, а также некоторых вопросов такой экономической дисциплины, как «Финансовая грамотность». Изучение предмета предполагает применение интерактивных методов, вовлекающих обучающихся в непрерывную работу на занятиях. </w:t>
      </w:r>
    </w:p>
    <w:sectPr w:rsidR="001D02F3" w:rsidRPr="001D02F3" w:rsidSect="007824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20B05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B15"/>
    <w:multiLevelType w:val="hybridMultilevel"/>
    <w:tmpl w:val="3EFC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30E3"/>
    <w:multiLevelType w:val="hybridMultilevel"/>
    <w:tmpl w:val="645C8FDC"/>
    <w:lvl w:ilvl="0" w:tplc="82B0042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0753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0EF8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20FC2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E30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F2CA7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66B90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7A4E1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70531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C03F2"/>
    <w:multiLevelType w:val="hybridMultilevel"/>
    <w:tmpl w:val="0028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8E9"/>
    <w:multiLevelType w:val="hybridMultilevel"/>
    <w:tmpl w:val="04D4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82559"/>
    <w:multiLevelType w:val="hybridMultilevel"/>
    <w:tmpl w:val="12D02CAE"/>
    <w:lvl w:ilvl="0" w:tplc="5532DA1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38BD2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0B3E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8F57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9AACE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6503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28F24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2ECA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3226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5A6189"/>
    <w:multiLevelType w:val="hybridMultilevel"/>
    <w:tmpl w:val="98C0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567"/>
    <w:multiLevelType w:val="hybridMultilevel"/>
    <w:tmpl w:val="8F16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5A55"/>
    <w:multiLevelType w:val="hybridMultilevel"/>
    <w:tmpl w:val="6042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83BD5"/>
    <w:multiLevelType w:val="hybridMultilevel"/>
    <w:tmpl w:val="11A2ED90"/>
    <w:lvl w:ilvl="0" w:tplc="54BC07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2FE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8250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E6A9E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4FE0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6761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B299C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743ED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C0592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E23361"/>
    <w:multiLevelType w:val="hybridMultilevel"/>
    <w:tmpl w:val="3AF8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264E"/>
    <w:multiLevelType w:val="hybridMultilevel"/>
    <w:tmpl w:val="84F0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13BED"/>
    <w:multiLevelType w:val="hybridMultilevel"/>
    <w:tmpl w:val="7CAEC158"/>
    <w:lvl w:ilvl="0" w:tplc="05BEC2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623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B4D2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6A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863A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6D2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0C4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F83B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0B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1C6D10"/>
    <w:multiLevelType w:val="hybridMultilevel"/>
    <w:tmpl w:val="A002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52404"/>
    <w:multiLevelType w:val="hybridMultilevel"/>
    <w:tmpl w:val="D512D0D4"/>
    <w:lvl w:ilvl="0" w:tplc="0D92045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8C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0385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8E7FA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AA00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C02E2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6AD8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094A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26DAE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4"/>
  </w:num>
  <w:num w:numId="12">
    <w:abstractNumId w:val="12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1D02F3"/>
    <w:rsid w:val="002328EF"/>
    <w:rsid w:val="003520F5"/>
    <w:rsid w:val="00352D8A"/>
    <w:rsid w:val="003A1261"/>
    <w:rsid w:val="00503A7D"/>
    <w:rsid w:val="00536FC0"/>
    <w:rsid w:val="00615858"/>
    <w:rsid w:val="00710610"/>
    <w:rsid w:val="00782434"/>
    <w:rsid w:val="0079318A"/>
    <w:rsid w:val="00823151"/>
    <w:rsid w:val="00882607"/>
    <w:rsid w:val="008D6ECE"/>
    <w:rsid w:val="00987FD3"/>
    <w:rsid w:val="00A03F7D"/>
    <w:rsid w:val="00A31743"/>
    <w:rsid w:val="00B17CD8"/>
    <w:rsid w:val="00B26A95"/>
    <w:rsid w:val="00B77C72"/>
    <w:rsid w:val="00C9647A"/>
    <w:rsid w:val="00DA367A"/>
    <w:rsid w:val="00DA66F1"/>
    <w:rsid w:val="00DB6906"/>
    <w:rsid w:val="00E23630"/>
    <w:rsid w:val="00EA7814"/>
    <w:rsid w:val="00EF39B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C9647A"/>
    <w:pPr>
      <w:keepNext/>
      <w:keepLines/>
      <w:spacing w:after="3" w:line="270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9647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s1">
    <w:name w:val="s_1"/>
    <w:basedOn w:val="a"/>
    <w:rsid w:val="00C9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C9647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locked/>
    <w:rsid w:val="00C9647A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D0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1D02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KGK9">
    <w:name w:val="1KG=K9"/>
    <w:uiPriority w:val="99"/>
    <w:rsid w:val="001D02F3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Смагин Алексей Александрович</cp:lastModifiedBy>
  <cp:revision>2</cp:revision>
  <dcterms:created xsi:type="dcterms:W3CDTF">2023-08-08T11:55:00Z</dcterms:created>
  <dcterms:modified xsi:type="dcterms:W3CDTF">2023-08-08T11:55:00Z</dcterms:modified>
</cp:coreProperties>
</file>