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8B17" w14:textId="30EB5358" w:rsidR="00460FD4" w:rsidRPr="0028174B" w:rsidRDefault="0028174B" w:rsidP="0028174B">
      <w:pPr>
        <w:jc w:val="center"/>
        <w:rPr>
          <w:b/>
          <w:sz w:val="26"/>
          <w:szCs w:val="26"/>
          <w:lang w:val="ru-RU"/>
        </w:rPr>
      </w:pPr>
      <w:r w:rsidRPr="0028174B">
        <w:rPr>
          <w:b/>
          <w:sz w:val="26"/>
          <w:szCs w:val="26"/>
          <w:lang w:val="ru-RU"/>
        </w:rPr>
        <w:t>Аннотация</w:t>
      </w:r>
    </w:p>
    <w:p w14:paraId="2A897FA2" w14:textId="6946CB17" w:rsidR="0028174B" w:rsidRPr="0028174B" w:rsidRDefault="0028174B" w:rsidP="0028174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174B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28174B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77F22245" w14:textId="3667E49D" w:rsidR="0028174B" w:rsidRPr="0028174B" w:rsidRDefault="0028174B" w:rsidP="0028174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174B">
        <w:rPr>
          <w:rFonts w:ascii="Times New Roman" w:hAnsi="Times New Roman" w:cs="Times New Roman"/>
          <w:b/>
          <w:bCs/>
          <w:sz w:val="26"/>
          <w:szCs w:val="26"/>
        </w:rPr>
        <w:t>«Основы химии элементов и решение задач»</w:t>
      </w:r>
    </w:p>
    <w:p w14:paraId="4EE9195B" w14:textId="23800B99" w:rsidR="0028174B" w:rsidRDefault="0028174B" w:rsidP="0028174B">
      <w:pPr>
        <w:jc w:val="center"/>
        <w:rPr>
          <w:b/>
          <w:bCs/>
          <w:sz w:val="26"/>
          <w:szCs w:val="26"/>
        </w:rPr>
      </w:pPr>
      <w:proofErr w:type="gramStart"/>
      <w:r w:rsidRPr="0028174B">
        <w:rPr>
          <w:b/>
          <w:bCs/>
          <w:sz w:val="26"/>
          <w:szCs w:val="26"/>
        </w:rPr>
        <w:t>8</w:t>
      </w:r>
      <w:proofErr w:type="gramEnd"/>
      <w:r w:rsidRPr="0028174B">
        <w:rPr>
          <w:b/>
          <w:bCs/>
          <w:sz w:val="26"/>
          <w:szCs w:val="26"/>
        </w:rPr>
        <w:t xml:space="preserve"> класс</w:t>
      </w:r>
    </w:p>
    <w:p w14:paraId="0249AFA6" w14:textId="77777777" w:rsidR="0028174B" w:rsidRDefault="0028174B" w:rsidP="0028174B">
      <w:pPr>
        <w:jc w:val="center"/>
        <w:rPr>
          <w:sz w:val="26"/>
          <w:szCs w:val="26"/>
          <w:lang w:val="ru-RU"/>
        </w:rPr>
      </w:pPr>
    </w:p>
    <w:p w14:paraId="6C217D69" w14:textId="783B88E4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460FD4">
        <w:rPr>
          <w:sz w:val="26"/>
          <w:szCs w:val="26"/>
          <w:lang w:val="ru-RU"/>
        </w:rPr>
        <w:t>метапредметных</w:t>
      </w:r>
      <w:proofErr w:type="spellEnd"/>
      <w:r w:rsidRPr="00460FD4">
        <w:rPr>
          <w:sz w:val="26"/>
          <w:szCs w:val="26"/>
          <w:lang w:val="ru-RU"/>
        </w:rPr>
        <w:t xml:space="preserve"> и предметных результатов освоения учебного предмета.</w:t>
      </w:r>
    </w:p>
    <w:p w14:paraId="5BD510E4" w14:textId="77777777" w:rsidR="00460FD4" w:rsidRPr="00460FD4" w:rsidRDefault="00460FD4" w:rsidP="00460FD4">
      <w:pPr>
        <w:ind w:firstLine="426"/>
        <w:jc w:val="both"/>
        <w:rPr>
          <w:b/>
          <w:bCs/>
          <w:sz w:val="26"/>
          <w:szCs w:val="26"/>
          <w:lang w:val="ru-RU"/>
        </w:rPr>
      </w:pPr>
      <w:r w:rsidRPr="00460FD4">
        <w:rPr>
          <w:b/>
          <w:bCs/>
          <w:sz w:val="26"/>
          <w:szCs w:val="26"/>
          <w:lang w:val="ru-RU"/>
        </w:rPr>
        <w:t>Личностные</w:t>
      </w:r>
      <w:bookmarkStart w:id="0" w:name="_GoBack"/>
      <w:bookmarkEnd w:id="0"/>
    </w:p>
    <w:p w14:paraId="17F5DC76" w14:textId="5390FE3A" w:rsidR="00460FD4" w:rsidRPr="00460FD4" w:rsidRDefault="00460FD4" w:rsidP="00460FD4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1) </w:t>
      </w:r>
      <w:r w:rsidRPr="00460FD4">
        <w:rPr>
          <w:rFonts w:eastAsiaTheme="minorEastAsia"/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460FD4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460FD4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E176858" w14:textId="2ECCD656" w:rsidR="00460FD4" w:rsidRPr="00460FD4" w:rsidRDefault="00460FD4" w:rsidP="00460FD4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Pr="00460FD4">
        <w:rPr>
          <w:rFonts w:eastAsiaTheme="minorEastAsia"/>
          <w:sz w:val="26"/>
          <w:szCs w:val="26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30ACAC3" w14:textId="694B7AC5" w:rsidR="00460FD4" w:rsidRPr="00460FD4" w:rsidRDefault="00460FD4" w:rsidP="00460FD4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Pr="00460FD4">
        <w:rPr>
          <w:rFonts w:eastAsiaTheme="minorEastAsia"/>
          <w:sz w:val="26"/>
          <w:szCs w:val="26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0119008" w14:textId="5A0D8E05" w:rsidR="00460FD4" w:rsidRPr="00460FD4" w:rsidRDefault="00460FD4" w:rsidP="00460FD4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</w:t>
      </w:r>
      <w:r w:rsidRPr="00460FD4">
        <w:rPr>
          <w:rFonts w:eastAsiaTheme="minorEastAsia"/>
          <w:sz w:val="26"/>
          <w:szCs w:val="26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CCF39AE" w14:textId="2DB7C32C" w:rsidR="00460FD4" w:rsidRPr="00460FD4" w:rsidRDefault="00460FD4" w:rsidP="00460FD4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</w:t>
      </w:r>
      <w:r w:rsidRPr="00460FD4">
        <w:rPr>
          <w:rFonts w:eastAsiaTheme="minorEastAsia"/>
          <w:sz w:val="26"/>
          <w:szCs w:val="26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4E49995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proofErr w:type="spellStart"/>
      <w:r w:rsidRPr="00460FD4">
        <w:rPr>
          <w:rFonts w:eastAsia="Calibri"/>
          <w:b/>
          <w:bCs/>
          <w:sz w:val="26"/>
          <w:szCs w:val="26"/>
          <w:lang w:val="ru-RU"/>
        </w:rPr>
        <w:t>Метапредметные</w:t>
      </w:r>
      <w:proofErr w:type="spellEnd"/>
      <w:r w:rsidRPr="00460FD4">
        <w:rPr>
          <w:rFonts w:eastAsia="Calibri"/>
          <w:b/>
          <w:bCs/>
          <w:sz w:val="26"/>
          <w:szCs w:val="26"/>
          <w:lang w:val="ru-RU"/>
        </w:rPr>
        <w:t xml:space="preserve"> результаты</w:t>
      </w:r>
    </w:p>
    <w:p w14:paraId="00E4DAA6" w14:textId="77777777" w:rsidR="00460FD4" w:rsidRPr="00460FD4" w:rsidRDefault="00460FD4" w:rsidP="00460FD4">
      <w:pPr>
        <w:ind w:firstLine="426"/>
        <w:jc w:val="both"/>
        <w:rPr>
          <w:i/>
          <w:iCs/>
          <w:sz w:val="26"/>
          <w:szCs w:val="26"/>
          <w:u w:val="single"/>
          <w:lang w:val="ru-RU"/>
        </w:rPr>
      </w:pPr>
      <w:r w:rsidRPr="00460FD4">
        <w:rPr>
          <w:i/>
          <w:iCs/>
          <w:sz w:val="26"/>
          <w:szCs w:val="26"/>
          <w:u w:val="single"/>
          <w:lang w:val="ru-RU"/>
        </w:rPr>
        <w:t>Базовые логические действия</w:t>
      </w:r>
    </w:p>
    <w:p w14:paraId="66A4CCF9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14:paraId="5B584EEA" w14:textId="77777777" w:rsidR="00460FD4" w:rsidRPr="00460FD4" w:rsidRDefault="00460FD4" w:rsidP="00460FD4">
      <w:pPr>
        <w:ind w:firstLine="426"/>
        <w:jc w:val="both"/>
        <w:rPr>
          <w:i/>
          <w:iCs/>
          <w:sz w:val="26"/>
          <w:szCs w:val="26"/>
          <w:u w:val="single"/>
          <w:lang w:val="ru-RU"/>
        </w:rPr>
      </w:pPr>
      <w:r w:rsidRPr="00460FD4">
        <w:rPr>
          <w:i/>
          <w:iCs/>
          <w:sz w:val="26"/>
          <w:szCs w:val="26"/>
          <w:u w:val="single"/>
          <w:lang w:val="ru-RU"/>
        </w:rPr>
        <w:t>Базовые исследовательские действия</w:t>
      </w:r>
    </w:p>
    <w:p w14:paraId="65D83FDF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</w:t>
      </w:r>
    </w:p>
    <w:p w14:paraId="34173830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суждений;</w:t>
      </w:r>
    </w:p>
    <w:p w14:paraId="79D34BAC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приобретение опыта по планированию, организации и проведению ученических экспериментов: умение наблюдать за ходом процесса, самостоятельно </w:t>
      </w:r>
      <w:r w:rsidRPr="00460FD4">
        <w:rPr>
          <w:sz w:val="26"/>
          <w:szCs w:val="26"/>
          <w:lang w:val="ru-RU"/>
        </w:rPr>
        <w:lastRenderedPageBreak/>
        <w:t>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14:paraId="3A0AF534" w14:textId="77777777" w:rsidR="00460FD4" w:rsidRPr="00460FD4" w:rsidRDefault="00460FD4" w:rsidP="00460FD4">
      <w:pPr>
        <w:ind w:firstLine="426"/>
        <w:jc w:val="both"/>
        <w:rPr>
          <w:i/>
          <w:iCs/>
          <w:sz w:val="26"/>
          <w:szCs w:val="26"/>
          <w:u w:val="single"/>
          <w:lang w:val="ru-RU"/>
        </w:rPr>
      </w:pPr>
      <w:r w:rsidRPr="00460FD4">
        <w:rPr>
          <w:i/>
          <w:iCs/>
          <w:sz w:val="26"/>
          <w:szCs w:val="26"/>
          <w:u w:val="single"/>
          <w:lang w:val="ru-RU"/>
        </w:rPr>
        <w:t>Работа с информацией</w:t>
      </w:r>
    </w:p>
    <w:p w14:paraId="516D9F23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</w:t>
      </w:r>
    </w:p>
    <w:p w14:paraId="757ED3FC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критически оценивать противоречивую и недостоверную информацию;</w:t>
      </w:r>
    </w:p>
    <w:p w14:paraId="1D975552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 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51B0FE7C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14:paraId="0E1FB0C5" w14:textId="77777777" w:rsidR="00460FD4" w:rsidRPr="00460FD4" w:rsidRDefault="00460FD4" w:rsidP="00460FD4">
      <w:pPr>
        <w:ind w:firstLine="426"/>
        <w:jc w:val="both"/>
        <w:rPr>
          <w:i/>
          <w:iCs/>
          <w:sz w:val="26"/>
          <w:szCs w:val="26"/>
          <w:u w:val="single"/>
          <w:lang w:val="ru-RU"/>
        </w:rPr>
      </w:pPr>
      <w:r w:rsidRPr="00460FD4">
        <w:rPr>
          <w:i/>
          <w:iCs/>
          <w:sz w:val="26"/>
          <w:szCs w:val="26"/>
          <w:u w:val="single"/>
          <w:lang w:val="ru-RU"/>
        </w:rPr>
        <w:t>Универсальные коммуникативные действия</w:t>
      </w:r>
    </w:p>
    <w:p w14:paraId="70CD213F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14:paraId="08816A1F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67D0E108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</w:r>
    </w:p>
    <w:p w14:paraId="5355CB78" w14:textId="77777777" w:rsidR="00460FD4" w:rsidRPr="00460FD4" w:rsidRDefault="00460FD4" w:rsidP="00460FD4">
      <w:pPr>
        <w:ind w:firstLine="426"/>
        <w:jc w:val="both"/>
        <w:rPr>
          <w:i/>
          <w:iCs/>
          <w:sz w:val="26"/>
          <w:szCs w:val="26"/>
          <w:u w:val="single"/>
          <w:lang w:val="ru-RU"/>
        </w:rPr>
      </w:pPr>
      <w:r w:rsidRPr="00460FD4">
        <w:rPr>
          <w:i/>
          <w:iCs/>
          <w:sz w:val="26"/>
          <w:szCs w:val="26"/>
          <w:u w:val="single"/>
          <w:lang w:val="ru-RU"/>
        </w:rPr>
        <w:t>Универсальные регулятивные действия</w:t>
      </w:r>
    </w:p>
    <w:p w14:paraId="1D6B9316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за-</w:t>
      </w:r>
    </w:p>
    <w:p w14:paraId="42F67A53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явленной цели;</w:t>
      </w:r>
    </w:p>
    <w:p w14:paraId="04BF9900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использовать и анализировать контексты, предлагаемые в условии заданий.</w:t>
      </w:r>
    </w:p>
    <w:p w14:paraId="455D361E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</w:p>
    <w:p w14:paraId="23F201AE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b/>
          <w:bCs/>
          <w:sz w:val="26"/>
          <w:szCs w:val="26"/>
          <w:lang w:val="ru-RU"/>
        </w:rPr>
        <w:t>Предметные результаты</w:t>
      </w:r>
    </w:p>
    <w:p w14:paraId="16372F74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>Умения:</w:t>
      </w:r>
    </w:p>
    <w:p w14:paraId="5E24344E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460FD4">
        <w:rPr>
          <w:rFonts w:eastAsia="Calibri"/>
          <w:sz w:val="26"/>
          <w:szCs w:val="26"/>
          <w:lang w:val="ru-RU"/>
        </w:rPr>
        <w:t>электроотрицательность</w:t>
      </w:r>
      <w:proofErr w:type="spellEnd"/>
      <w:r w:rsidRPr="00460FD4">
        <w:rPr>
          <w:rFonts w:eastAsia="Calibri"/>
          <w:sz w:val="26"/>
          <w:szCs w:val="26"/>
          <w:lang w:val="ru-RU"/>
        </w:rPr>
        <w:t xml:space="preserve">, степень окисления, </w:t>
      </w:r>
      <w:r w:rsidRPr="00460FD4">
        <w:rPr>
          <w:rFonts w:eastAsia="Calibri"/>
          <w:sz w:val="26"/>
          <w:szCs w:val="26"/>
          <w:lang w:val="ru-RU"/>
        </w:rPr>
        <w:lastRenderedPageBreak/>
        <w:t xml:space="preserve">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460FD4">
        <w:rPr>
          <w:rFonts w:eastAsia="Calibri"/>
          <w:sz w:val="26"/>
          <w:szCs w:val="26"/>
          <w:lang w:val="ru-RU"/>
        </w:rPr>
        <w:t>орбиталь</w:t>
      </w:r>
      <w:proofErr w:type="spellEnd"/>
      <w:r w:rsidRPr="00460FD4">
        <w:rPr>
          <w:rFonts w:eastAsia="Calibri"/>
          <w:sz w:val="26"/>
          <w:szCs w:val="26"/>
          <w:lang w:val="ru-RU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</w:p>
    <w:p w14:paraId="2DF772E6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использовать химическую символику для составления формул веществ и уравнений химических реакций; </w:t>
      </w:r>
    </w:p>
    <w:p w14:paraId="08FF9DE0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</w:p>
    <w:p w14:paraId="51585651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</w:t>
      </w:r>
      <w:r w:rsidRPr="00460FD4">
        <w:rPr>
          <w:rFonts w:eastAsia="Calibri"/>
          <w:sz w:val="26"/>
          <w:szCs w:val="26"/>
        </w:rPr>
        <w:t> </w:t>
      </w:r>
      <w:r w:rsidRPr="00460FD4">
        <w:rPr>
          <w:rFonts w:eastAsia="Calibri"/>
          <w:sz w:val="26"/>
          <w:szCs w:val="26"/>
          <w:lang w:val="ru-RU"/>
        </w:rPr>
        <w:t xml:space="preserve">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</w:p>
    <w:p w14:paraId="44F44741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</w:p>
    <w:p w14:paraId="6A5E5CAE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 прогнозировать свойства веществ в зависимости от их качественного состава; возможности протекания химических превращений в различных условиях; </w:t>
      </w:r>
    </w:p>
    <w:p w14:paraId="411677C5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 </w:t>
      </w:r>
    </w:p>
    <w:p w14:paraId="15FDA460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 </w:t>
      </w:r>
    </w:p>
    <w:p w14:paraId="3E97A841" w14:textId="45E6411A" w:rsid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>следовать правилам пользования химической посудой и лабораторным оборудованием, а также правилам обращения с</w:t>
      </w:r>
      <w:r w:rsidRPr="00460FD4">
        <w:rPr>
          <w:rFonts w:eastAsia="Calibri"/>
          <w:sz w:val="26"/>
          <w:szCs w:val="26"/>
        </w:rPr>
        <w:t> </w:t>
      </w:r>
      <w:r w:rsidRPr="00460FD4">
        <w:rPr>
          <w:rFonts w:eastAsia="Calibri"/>
          <w:sz w:val="26"/>
          <w:szCs w:val="26"/>
          <w:lang w:val="ru-RU"/>
        </w:rPr>
        <w:t xml:space="preserve">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sectPr w:rsidR="00460FD4" w:rsidSect="002817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6749"/>
    <w:multiLevelType w:val="hybridMultilevel"/>
    <w:tmpl w:val="3E54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2AD1"/>
    <w:multiLevelType w:val="hybridMultilevel"/>
    <w:tmpl w:val="F9385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96F76"/>
    <w:multiLevelType w:val="hybridMultilevel"/>
    <w:tmpl w:val="57C4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6A21"/>
    <w:multiLevelType w:val="hybridMultilevel"/>
    <w:tmpl w:val="9ED4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17A0"/>
    <w:multiLevelType w:val="hybridMultilevel"/>
    <w:tmpl w:val="24A2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E7FDE"/>
    <w:multiLevelType w:val="hybridMultilevel"/>
    <w:tmpl w:val="61B2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71B4C"/>
    <w:multiLevelType w:val="hybridMultilevel"/>
    <w:tmpl w:val="D46E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A6755"/>
    <w:multiLevelType w:val="hybridMultilevel"/>
    <w:tmpl w:val="57B2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2577AD"/>
    <w:multiLevelType w:val="hybridMultilevel"/>
    <w:tmpl w:val="A8822AE2"/>
    <w:lvl w:ilvl="0" w:tplc="E8FA6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8"/>
  </w:num>
  <w:num w:numId="4">
    <w:abstractNumId w:val="25"/>
  </w:num>
  <w:num w:numId="5">
    <w:abstractNumId w:val="23"/>
  </w:num>
  <w:num w:numId="6">
    <w:abstractNumId w:val="30"/>
  </w:num>
  <w:num w:numId="7">
    <w:abstractNumId w:val="26"/>
  </w:num>
  <w:num w:numId="8">
    <w:abstractNumId w:val="5"/>
  </w:num>
  <w:num w:numId="9">
    <w:abstractNumId w:val="24"/>
  </w:num>
  <w:num w:numId="10">
    <w:abstractNumId w:val="10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  <w:num w:numId="17">
    <w:abstractNumId w:val="16"/>
  </w:num>
  <w:num w:numId="18">
    <w:abstractNumId w:val="29"/>
  </w:num>
  <w:num w:numId="19">
    <w:abstractNumId w:val="1"/>
  </w:num>
  <w:num w:numId="20">
    <w:abstractNumId w:val="4"/>
  </w:num>
  <w:num w:numId="21">
    <w:abstractNumId w:val="19"/>
  </w:num>
  <w:num w:numId="22">
    <w:abstractNumId w:val="9"/>
  </w:num>
  <w:num w:numId="23">
    <w:abstractNumId w:val="12"/>
  </w:num>
  <w:num w:numId="24">
    <w:abstractNumId w:val="15"/>
  </w:num>
  <w:num w:numId="25">
    <w:abstractNumId w:val="22"/>
  </w:num>
  <w:num w:numId="26">
    <w:abstractNumId w:val="27"/>
  </w:num>
  <w:num w:numId="27">
    <w:abstractNumId w:val="8"/>
  </w:num>
  <w:num w:numId="28">
    <w:abstractNumId w:val="17"/>
  </w:num>
  <w:num w:numId="29">
    <w:abstractNumId w:val="7"/>
  </w:num>
  <w:num w:numId="30">
    <w:abstractNumId w:val="18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0467EC"/>
    <w:rsid w:val="00073A4B"/>
    <w:rsid w:val="00257013"/>
    <w:rsid w:val="0028174B"/>
    <w:rsid w:val="00460FD4"/>
    <w:rsid w:val="0046704D"/>
    <w:rsid w:val="00566018"/>
    <w:rsid w:val="008E4F7D"/>
    <w:rsid w:val="009E357A"/>
    <w:rsid w:val="00A214AD"/>
    <w:rsid w:val="00BF631C"/>
    <w:rsid w:val="00CE0F01"/>
    <w:rsid w:val="00CF2999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qFormat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  <w:style w:type="table" w:styleId="aa">
    <w:name w:val="Table Grid"/>
    <w:basedOn w:val="a1"/>
    <w:uiPriority w:val="39"/>
    <w:rsid w:val="00073A4B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Смагин Алексей Александрович</cp:lastModifiedBy>
  <cp:revision>2</cp:revision>
  <dcterms:created xsi:type="dcterms:W3CDTF">2023-08-07T09:56:00Z</dcterms:created>
  <dcterms:modified xsi:type="dcterms:W3CDTF">2023-08-07T09:56:00Z</dcterms:modified>
</cp:coreProperties>
</file>