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518C0" w:rsidRPr="00D518C0" w14:paraId="2C245BFD" w14:textId="77777777" w:rsidTr="00F85E73">
        <w:tc>
          <w:tcPr>
            <w:tcW w:w="5778" w:type="dxa"/>
          </w:tcPr>
          <w:p w14:paraId="02528EDE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Национальный </w:t>
            </w:r>
          </w:p>
          <w:p w14:paraId="343F96D1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исследовательский университет </w:t>
            </w:r>
          </w:p>
          <w:p w14:paraId="0689A44D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«Высшая школа экономики»</w:t>
            </w:r>
          </w:p>
          <w:p w14:paraId="6970D651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28DAD20B" w14:textId="77777777" w:rsidR="00D518C0" w:rsidRPr="00D518C0" w:rsidRDefault="00D518C0" w:rsidP="00D518C0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Лицей</w:t>
            </w:r>
          </w:p>
          <w:p w14:paraId="6DB8CA0F" w14:textId="77777777" w:rsidR="00D518C0" w:rsidRPr="00D518C0" w:rsidRDefault="00D518C0" w:rsidP="00D518C0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652C8806" w14:textId="77777777" w:rsidR="00D518C0" w:rsidRPr="00D518C0" w:rsidRDefault="00D518C0" w:rsidP="00D518C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14:paraId="786B41A4" w14:textId="77777777" w:rsidR="00D518C0" w:rsidRPr="00D518C0" w:rsidRDefault="00D518C0" w:rsidP="00D518C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960" w:type="dxa"/>
          </w:tcPr>
          <w:p w14:paraId="45C22D42" w14:textId="2EE8B3AC" w:rsidR="00D518C0" w:rsidRPr="00D518C0" w:rsidRDefault="000842FD" w:rsidP="00D51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Приложение 569</w:t>
            </w:r>
            <w:bookmarkStart w:id="0" w:name="_GoBack"/>
            <w:bookmarkEnd w:id="0"/>
          </w:p>
          <w:p w14:paraId="454F2068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УТВЕРЖДЕНО</w:t>
            </w:r>
          </w:p>
          <w:p w14:paraId="079B110C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педагогическим советом </w:t>
            </w:r>
          </w:p>
          <w:p w14:paraId="62E9B5F9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Лицея НИУ ВШЭ</w:t>
            </w:r>
          </w:p>
          <w:p w14:paraId="3AF70FA3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протокол № 10 от 26.04.2023</w:t>
            </w:r>
          </w:p>
          <w:p w14:paraId="331FB58F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62850484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240B266E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5ACE01B5" w14:textId="77777777" w:rsidR="00D518C0" w:rsidRPr="00D518C0" w:rsidRDefault="00D518C0" w:rsidP="00D518C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</w:tc>
      </w:tr>
    </w:tbl>
    <w:p w14:paraId="09E9CD95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9808A58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3483B2C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0512BB5D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3AAA90FD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3C891F34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737EEE9F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679536B5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Рабочая программа по учебному предмету (курсу)</w:t>
      </w:r>
    </w:p>
    <w:p w14:paraId="62609BCA" w14:textId="3366D4CF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«Пра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ктикум по праву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 </w:t>
      </w:r>
    </w:p>
    <w:p w14:paraId="2F456CA6" w14:textId="77777777" w:rsidR="00D518C0" w:rsidRPr="00D518C0" w:rsidRDefault="00D518C0" w:rsidP="00D518C0">
      <w:pPr>
        <w:widowControl w:val="0"/>
        <w:tabs>
          <w:tab w:val="left" w:pos="391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10-11 класс</w:t>
      </w:r>
    </w:p>
    <w:p w14:paraId="1565F519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3787CEE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05D5675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7CA8F7C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0EF5EBE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A125891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CDC9FB2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6E75484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3A23887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15F4E2A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04660CC" w14:textId="77777777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6FC4D27" w14:textId="36759DA6" w:rsidR="00D518C0" w:rsidRPr="00D518C0" w:rsidRDefault="00D518C0" w:rsidP="00D51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Автор:</w:t>
      </w:r>
      <w:r w:rsidRPr="00D518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467E9297" w14:textId="31DD954E" w:rsidR="00D518C0" w:rsidRPr="00D518C0" w:rsidRDefault="00D518C0" w:rsidP="00D518C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Мдиванян Э.К.</w:t>
      </w:r>
    </w:p>
    <w:p w14:paraId="7D454132" w14:textId="771F2EC7" w:rsidR="00F7781A" w:rsidRPr="005518B9" w:rsidRDefault="00F7781A" w:rsidP="00F778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8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E31140" w14:textId="77777777" w:rsidR="00F7781A" w:rsidRPr="005518B9" w:rsidRDefault="00F7781A" w:rsidP="00D518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Планируемые результаты освоения учебного предмета (курса)</w:t>
      </w:r>
    </w:p>
    <w:p w14:paraId="1DC4B62E" w14:textId="77777777" w:rsidR="005518B9" w:rsidRPr="005518B9" w:rsidRDefault="005518B9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441E0" w14:textId="77777777" w:rsidR="005518B9" w:rsidRDefault="00F7781A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5518B9">
        <w:rPr>
          <w:rFonts w:ascii="Times New Roman" w:hAnsi="Times New Roman" w:cs="Times New Roman"/>
          <w:bCs/>
          <w:sz w:val="24"/>
          <w:szCs w:val="24"/>
        </w:rPr>
        <w:t xml:space="preserve"> является частью профильной подготовки учащихся направления Юриспруденция. Курс тесно связан с изучением профильного предмета Право и курса обществознание. </w:t>
      </w:r>
    </w:p>
    <w:p w14:paraId="51599870" w14:textId="61C1B561" w:rsidR="00F7781A" w:rsidRPr="005518B9" w:rsidRDefault="005518B9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F7781A" w:rsidRPr="005518B9">
        <w:rPr>
          <w:rFonts w:ascii="Times New Roman" w:hAnsi="Times New Roman" w:cs="Times New Roman"/>
          <w:bCs/>
          <w:sz w:val="24"/>
          <w:szCs w:val="24"/>
        </w:rPr>
        <w:t xml:space="preserve"> позволяет более глубоко и предметно реализовать цели изучения обществознания и обществоведческих дисциплин, в том числе: </w:t>
      </w:r>
    </w:p>
    <w:p w14:paraId="7539E93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14:paraId="49B4A55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3238DE9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4AC01FB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478DC00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14:paraId="240C420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054EDC7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14:paraId="3D6BAE3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67078C0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793179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14:paraId="50FE0202" w14:textId="77777777"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FD900" w14:textId="1D6E33BD"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518B9">
        <w:rPr>
          <w:rFonts w:ascii="Times New Roman" w:hAnsi="Times New Roman" w:cs="Times New Roman"/>
          <w:bCs/>
          <w:sz w:val="24"/>
          <w:szCs w:val="24"/>
        </w:rPr>
        <w:t>изучения учебного предмета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518B9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E54996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1"/>
      <w:r w:rsidRPr="005518B9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1"/>
    <w:p w14:paraId="0E8E24C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E2541F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766003C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C7EF1D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D10B6A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553AD2B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14:paraId="4CB2B85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14:paraId="7F56666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2"/>
      <w:r w:rsidRPr="005518B9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2"/>
    <w:p w14:paraId="30A348D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32F698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4CF13E8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3"/>
      <w:r w:rsidRPr="005518B9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3"/>
    <w:p w14:paraId="5DF9C2D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14:paraId="51B4F9F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26E556BD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73D4F6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161AF0F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29BEEF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4"/>
      <w:r w:rsidRPr="005518B9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4"/>
    <w:p w14:paraId="532AE6B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FE1359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DD2F15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082B6D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стремление проявлять качества творческой личности;</w:t>
      </w:r>
    </w:p>
    <w:p w14:paraId="41ACE3D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6"/>
      <w:r w:rsidRPr="005518B9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5"/>
    <w:p w14:paraId="20ACABF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1B4E9AF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19BED5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45EC125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14:paraId="0C89871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7"/>
      <w:r w:rsidRPr="005518B9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6"/>
    <w:p w14:paraId="1310B9F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3BA806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DC190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2AB8EAD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3156CD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37FDDCF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18"/>
      <w:r w:rsidRPr="005518B9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7"/>
    <w:p w14:paraId="211377B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02E40B2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018CE46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152352B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2"/>
      <w:r w:rsidRPr="005518B9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14:paraId="0727D97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ECD6A8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497D461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65F7E75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2727A1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CC20EB5" w14:textId="7C3CABB2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"/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курса «Пра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» формирует </w:t>
      </w:r>
      <w:r w:rsidRPr="00551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BBB0D7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1"/>
      <w:bookmarkEnd w:id="9"/>
      <w:r w:rsidRPr="005518B9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42018F8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14:paraId="50EB6E4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72F283E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5CBAA37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7F1DB36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3178E9A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6A7DD1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70D8C09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2"/>
      <w:r w:rsidRPr="005518B9">
        <w:rPr>
          <w:rFonts w:ascii="Times New Roman" w:hAnsi="Times New Roman" w:cs="Times New Roman"/>
          <w:sz w:val="24"/>
          <w:szCs w:val="24"/>
          <w:lang w:val="ru-RU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46627FB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развивать навыки учебно-исследовательской и проектной деятельности, навыки разрешения проблем;</w:t>
      </w:r>
    </w:p>
    <w:p w14:paraId="4BCB1F6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A80463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611EA9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6860A6E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EF09B4D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4F82C49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66BBE89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51D68A4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2E8379B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04E15CF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54B8306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3925632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3"/>
      <w:r w:rsidRPr="005518B9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A5A1F3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E6D775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688770E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2F03789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336A39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22F4E3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4"/>
      <w:r w:rsidRPr="005518B9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7BD89D2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14:paraId="4012913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14:paraId="235A3BC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57B5309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14:paraId="5D15FA2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5"/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2F29A5B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14:paraId="6BC6721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37146AD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2553D62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C4C8A4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3F61073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085F229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14:paraId="44BE277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DFCAD5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6"/>
      <w:r w:rsidRPr="005518B9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7192A36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1941E4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4A5A84E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0DA9561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3459088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56A8D7C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266B5BC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22537"/>
      <w:r w:rsidRPr="005518B9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6"/>
    <w:p w14:paraId="7FAD347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32C1A7A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4A4941A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77678B6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5A5C37C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1ED39D4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745DFDF" w14:textId="77777777" w:rsidR="00F7781A" w:rsidRPr="005518B9" w:rsidRDefault="00F7781A" w:rsidP="00551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AA4C80" w14:textId="77777777" w:rsidR="00F7781A" w:rsidRPr="005518B9" w:rsidRDefault="00F7781A" w:rsidP="005518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36457FDA" w14:textId="50E10751"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</w:rPr>
        <w:t>» направлен на формирование таких учебных результатов:</w:t>
      </w:r>
    </w:p>
    <w:p w14:paraId="23468E43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14:paraId="64CC5F6D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0F75D68E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системе и структуре права, правоотношениях, </w:t>
      </w:r>
      <w:r w:rsidRPr="005518B9">
        <w:rPr>
          <w:rFonts w:ascii="Times New Roman" w:hAnsi="Times New Roman" w:cs="Times New Roman"/>
          <w:sz w:val="24"/>
          <w:szCs w:val="24"/>
        </w:rPr>
        <w:lastRenderedPageBreak/>
        <w:t>правонарушениях и юридической ответственности;</w:t>
      </w:r>
    </w:p>
    <w:p w14:paraId="36B4C606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501DB61C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1EE03986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1B0B8BFE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5065F99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008E3FA3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6C2BF587" w14:textId="77777777" w:rsidR="00F7781A" w:rsidRPr="005518B9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518B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14:paraId="6D77276A" w14:textId="4D6E7BB8" w:rsidR="00F7781A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</w:p>
    <w:p w14:paraId="228D1CBC" w14:textId="77777777" w:rsidR="00D518C0" w:rsidRPr="005518B9" w:rsidRDefault="00D518C0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14:paraId="0F2FFE21" w14:textId="77777777" w:rsidR="00F7781A" w:rsidRPr="005518B9" w:rsidRDefault="00F7781A" w:rsidP="00D518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2. Содержание учебного предмета (курса)</w:t>
      </w:r>
    </w:p>
    <w:p w14:paraId="3F34EBC4" w14:textId="77777777" w:rsidR="00F7781A" w:rsidRPr="005518B9" w:rsidRDefault="00F7781A" w:rsidP="00551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14:paraId="6BBEBE17" w14:textId="7CEE0129" w:rsidR="00425A51" w:rsidRPr="005518B9" w:rsidRDefault="00425A51" w:rsidP="005518B9">
      <w:pPr>
        <w:pStyle w:val="a"/>
        <w:numPr>
          <w:ilvl w:val="0"/>
          <w:numId w:val="0"/>
        </w:numPr>
        <w:ind w:firstLine="709"/>
        <w:jc w:val="center"/>
        <w:rPr>
          <w:b/>
          <w:color w:val="000000" w:themeColor="text1"/>
          <w:szCs w:val="24"/>
        </w:rPr>
      </w:pPr>
      <w:r w:rsidRPr="005518B9">
        <w:rPr>
          <w:b/>
          <w:szCs w:val="24"/>
        </w:rPr>
        <w:t xml:space="preserve">Раздел </w:t>
      </w:r>
      <w:r w:rsidR="003A45E6" w:rsidRPr="005518B9">
        <w:rPr>
          <w:b/>
          <w:szCs w:val="24"/>
        </w:rPr>
        <w:t>1</w:t>
      </w:r>
      <w:r w:rsidRPr="005518B9">
        <w:rPr>
          <w:b/>
          <w:szCs w:val="24"/>
        </w:rPr>
        <w:t>.</w:t>
      </w:r>
      <w:r w:rsidRPr="005518B9">
        <w:rPr>
          <w:szCs w:val="24"/>
        </w:rPr>
        <w:t xml:space="preserve"> </w:t>
      </w:r>
      <w:r w:rsidRPr="005518B9">
        <w:rPr>
          <w:b/>
          <w:color w:val="000000" w:themeColor="text1"/>
          <w:szCs w:val="24"/>
        </w:rPr>
        <w:t>10 класс</w:t>
      </w:r>
    </w:p>
    <w:p w14:paraId="0F8F7929" w14:textId="77777777" w:rsidR="00425A51" w:rsidRPr="005518B9" w:rsidRDefault="00425A51" w:rsidP="005518B9">
      <w:pPr>
        <w:pStyle w:val="a"/>
        <w:numPr>
          <w:ilvl w:val="0"/>
          <w:numId w:val="0"/>
        </w:numPr>
        <w:ind w:firstLine="709"/>
        <w:jc w:val="both"/>
        <w:rPr>
          <w:b/>
          <w:szCs w:val="24"/>
        </w:rPr>
      </w:pPr>
    </w:p>
    <w:p w14:paraId="54B039E8" w14:textId="1B6AC542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 и значение судебной власти в системе разделения властей в РФ. Понятие и принципы правосудия в РФ. Система судов в Российской Федерации. Суды общей юрисдикции, арбитражные суды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AA4F9A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сущность и значение судебной власти в системе разделения властей в РФ. Понятие и принципы правосудия в РФ. Система судов в Российской Федерации (федеральные суды, конституционные (уставные) суды и мировые судьи субъектов Российской Федерации). Суды общей юрисдикции, арбитражные суды: понятия, разграничение компетенции.</w:t>
      </w:r>
    </w:p>
    <w:p w14:paraId="2BBC8403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214259" w14:textId="391F5BE5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2.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 и виды судопроизводства. Понятия и виды подсудности и подведомственности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FB59AC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виды судопроизводства (уголовное, гражданское, административное, арбитражное, конституционное). Понятия и виды подсудности и подведомственности. Соотношение подсудности и подведомственности.</w:t>
      </w:r>
    </w:p>
    <w:p w14:paraId="0DAC19BE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6443F9" w14:textId="505954A6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3.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Правовой статус и полномочия Конституционного и Верховного судов </w:t>
      </w:r>
      <w:r w:rsidR="0047649E" w:rsidRPr="005518B9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9078E8" w14:textId="77777777" w:rsidR="0047649E" w:rsidRPr="005518B9" w:rsidRDefault="0047649E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 и разбор гл. 7 Конституции РФ, ФКЗ от 21.07.1994 N 1-ФКЗ («О Конституционном Суде Российской Федерации», ФКЗ от 05.02.2014 N 3-ФКЗ «О Верховном Суде Российской Федерации». Правовой статус и полномочия Конституционного и Верховного судов РФ. Исключительная компетенция Конституционного и Верховного судов РФ.</w:t>
      </w:r>
    </w:p>
    <w:p w14:paraId="4C7B20C4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A4D9CB" w14:textId="27A426FA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4.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Конвенция о защите прав человека и основных свобод и Европейский суд по правам человека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440B61" w14:textId="77777777" w:rsidR="0047649E" w:rsidRPr="005518B9" w:rsidRDefault="0047649E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сущность и значение Конвенции о защите прав человека и основных свобод.  Процедура обращения в Европейский суд по правам человека. Обязательность решений Европейского суда по правам человека для РФ. Процедура исполнения решения Европейского суда по правам человека по законодательству РФ.</w:t>
      </w:r>
    </w:p>
    <w:p w14:paraId="7A75386A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A76A65" w14:textId="0207E6D3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Лица, участвующие в деле. Институт представительства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A96162" w14:textId="77777777" w:rsidR="008052E7" w:rsidRPr="005518B9" w:rsidRDefault="008052E7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Лица, участвующие в деле (стороны (истец и ответчик), третьи лица (заявляющие и не заявляющие самостоятельных требований), прокурор, лица, обращающиеся в суд за защитой прав, свобод и законных интересов других лиц или вступающие в процесс в целях дачи заключения, заявители и другие заинтересованные лица по делам особого производства). Институт представительства: понятие, виды, требования, предъявляемые к представителю. Доверенность: понятие, порядок оформления.</w:t>
      </w:r>
    </w:p>
    <w:p w14:paraId="2209CB63" w14:textId="77777777" w:rsidR="00425A51" w:rsidRPr="005518B9" w:rsidRDefault="00425A51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CC662F" w14:textId="05A92AC6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Доказательства и доказывание: понятие (сущность) и виды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791561" w14:textId="77777777" w:rsidR="008052E7" w:rsidRPr="005518B9" w:rsidRDefault="00F65C35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виды д</w:t>
      </w:r>
      <w:r w:rsidR="008052E7" w:rsidRPr="005518B9">
        <w:rPr>
          <w:rFonts w:ascii="Times New Roman" w:hAnsi="Times New Roman" w:cs="Times New Roman"/>
          <w:sz w:val="24"/>
          <w:szCs w:val="24"/>
          <w:lang w:val="ru-RU"/>
        </w:rPr>
        <w:t>оказательств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(объяснения сторон и третьих лиц, показания свидетелей, письменные и вещественные доказательства, аудио- и видеозаписи, заключение эксперта и др.)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052E7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доказывани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я. Качества/свойства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доказательств (относимость, допустимость, достоверность,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достаточность). Обязанность доказывания. Оценка доказательств. </w:t>
      </w:r>
    </w:p>
    <w:p w14:paraId="58361143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412E41" w14:textId="5B1A1288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Судебные расходы. Процессуальные сроки. Судебные извещения и вызовы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983135" w14:textId="77777777" w:rsidR="00F11D70" w:rsidRPr="005518B9" w:rsidRDefault="00F11D70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судебных расходов. Понятие, виды и порядок исчисления процессуальных сроков. Судебные извещения и вызовы.</w:t>
      </w:r>
    </w:p>
    <w:p w14:paraId="41A47D92" w14:textId="77777777" w:rsidR="00F11D70" w:rsidRPr="005518B9" w:rsidRDefault="00F11D70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7C51AC" w14:textId="5C6C174A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Предъявление и обеспечение иска. Примирительные процедуры. Мировое соглашение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55DE58" w14:textId="77777777" w:rsidR="00587B34" w:rsidRPr="005518B9" w:rsidRDefault="00587B3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Порядок предъявления иска. Порядок, основания, форма обеспечения иска. Понятие и виды примирительных процедур. Понятие и значение мирового соглашения.</w:t>
      </w:r>
    </w:p>
    <w:p w14:paraId="423FABE9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B2F099" w14:textId="7AEE3B59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дела к судебному разбирательству. Судебное разбирательство. Решение суда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C4E717" w14:textId="77777777"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Подготовка дела к судебному разбирательству и ее значение. Задачи подготовки дел к судебному разбирательству. Процессуальные действия сторон, судьи в порядке подготовки дел к судебному разбирательству. Предварительное судебное заседание. Назначение дела к слушанию</w:t>
      </w:r>
    </w:p>
    <w:p w14:paraId="52E21819" w14:textId="77777777"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Значение и структура (части) судебного разбирательства. Роль председательствующего в руководстве судебным разбирательством. Отводы и самоотводы.</w:t>
      </w:r>
    </w:p>
    <w:p w14:paraId="46C36082" w14:textId="77777777"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структура решения суда.</w:t>
      </w:r>
    </w:p>
    <w:p w14:paraId="505A2481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75B6E" w14:textId="5155F4CB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Игровой судебный процесс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BB5A63" w14:textId="77777777"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Проведение игрового судебного процесса по заранее проговоренной фабуле дела (спора).</w:t>
      </w:r>
    </w:p>
    <w:p w14:paraId="11875020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198C08" w14:textId="6ABAFDA2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Приостановление производства по делу. Прекращение производства по делу. Оставление заявления без рассмотрения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1DCF6B" w14:textId="77777777"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причины и правовые последствия приостановления производства по делу, прекращения производства по делу и оставления заявления без рассмотрения.</w:t>
      </w:r>
    </w:p>
    <w:p w14:paraId="2CAB24C6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AE7ECC" w14:textId="6526B9DE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Стадии обжалования решения суда: апелляционная, кассационная и надзорная инстанции</w:t>
      </w:r>
      <w:r w:rsidR="00397B74" w:rsidRPr="005518B9">
        <w:rPr>
          <w:rFonts w:ascii="Times New Roman" w:hAnsi="Times New Roman" w:cs="Times New Roman"/>
          <w:sz w:val="24"/>
          <w:szCs w:val="24"/>
          <w:lang w:val="ru-RU"/>
        </w:rPr>
        <w:t>. Пересмотр по вновь открывшимся или новым обстоятельствам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431ACD" w14:textId="77777777"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значение производства в суде апелляционной инстанции. Объекты и субъекты права апелляционного обжалования. Порядок и сроки апелляционного обжалования, представления. Основания для отмены или изменения решения суда первой инстанции в апелляционном порядке. </w:t>
      </w:r>
    </w:p>
    <w:p w14:paraId="6267D0E9" w14:textId="77777777"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значение кассационного производства. Объекты и субъекты права апелляционного обжалования. Сроки, порядок, рассмотрения кассационных жалоб, представления по существу. Основания для отмены или изменения судебных постановлений в кассационном порядке.</w:t>
      </w:r>
    </w:p>
    <w:p w14:paraId="43C65B74" w14:textId="77777777"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значение надзорного производства. Объекты и субъекты права надзорного обжалования. Порядок, и сроки подачи надзорных жалобы, представления и последствия их несоблюдения.</w:t>
      </w:r>
    </w:p>
    <w:p w14:paraId="2BAF3EB1" w14:textId="77777777"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Основания для проверки судебных постановлений, вступивших в законную силу по вновь открывшимся или новым обстоятельствам. Порядок подачи и рассмотрения заявления о проверке судебных постановлений по вновь открывшимся или новым обстоятельствам.</w:t>
      </w:r>
    </w:p>
    <w:p w14:paraId="7D04E610" w14:textId="77777777"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2B6954" w14:textId="54FA4C23" w:rsidR="00397B74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проекта искового заявления в суд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1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1053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учащимися искового заявления в суд </w:t>
      </w:r>
    </w:p>
    <w:p w14:paraId="777469F8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2409C" w14:textId="101C7FD5" w:rsidR="00425A51" w:rsidRPr="005518B9" w:rsidRDefault="00425A51" w:rsidP="00551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518B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 класс</w:t>
      </w:r>
    </w:p>
    <w:p w14:paraId="7F4581B3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FD0F77" w14:textId="1AD09D31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Профессия юрист (общие положения). Юридическое образование и профессиональная подготовка юристов. Основные сферы и направления профессиональной юридической деятельности. Виды профессии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46EFDE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основные черты и специфические особенности профессии юриста. Составляющие юридической профессии. Предпосылки становления профессии юриста. Методика подготовки к профессии юриста. Юристы в системе общественного разделения труда. Социальная ценность профессии юриста. Общественная потребность в труде юристов.</w:t>
      </w:r>
    </w:p>
    <w:p w14:paraId="346CF4DC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Основные сферы профессиональной юридической деятельности (правотворческая, правоприменительная, правоохранительная). Юрист в органах законодательной, исполнительной и судебной власти. Юрист в правоохранительных органах. Юрист в государственных организациях, учреждениях, предприятиях. Юрист в сфере бизнеса (корпоративный юрист). Правозащитная деятельность юристов. Виды юридической профессии: судья, прокурор, следователь, дознаватель, адвокат, нотариус, юрисконсульт, работник службы безопасности, эксперт-криминалист и другие.</w:t>
      </w:r>
    </w:p>
    <w:p w14:paraId="52FA7443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4B0E19" w14:textId="6DAE2A14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Профессиональные навыки и личность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68B42A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Интервьюирование и консультирование клиента. Анализ дела и выработка позиции по делу. Навыки допроса в суде и выступления в судебных прениях. Применение альтернативных способов правового разрешения споров.</w:t>
      </w:r>
    </w:p>
    <w:p w14:paraId="12D49C6E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о личности юриста. Личность юриста и его профессиональная деятельность. Представление о чертах личности, необходимых для осуществления юридической деятельности. Профессиональная подготовленность юриста. Работоспособность. Конформность и нон-конформность. Умение защищать свои позиции и взгляды. Проблема завышенных требований к личности юриста.</w:t>
      </w:r>
    </w:p>
    <w:p w14:paraId="0181F478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8C3E29" w14:textId="38555447" w:rsidR="003A45E6" w:rsidRPr="005518B9" w:rsidRDefault="003A45E6" w:rsidP="005518B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 3.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Правовая культура и профессиональная этика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39AF4C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Правовая культура юриста: понятие и основные черты. Структура и функции правовой культуры юриста. Понятие и разновидности профессиональной этики юриста. Профессиональная этика судьи, прокурора, адвоката. Основные принципы профессиональной этики юриста. Этика юриста и воспитание его нравственных начал. Соотношение правовых и нравственных начал в деятельности юриста. Значение профессионализма, правовой культуры, профессиональной этики юриста в его профессиональной деятельности. Деформации профессионального сознания юриста.</w:t>
      </w:r>
    </w:p>
    <w:p w14:paraId="3C06B420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390E55" w14:textId="0FBE13D9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работа с СПС «Консультант+», «Гарант», с сайтами мировых судей, районных, арбитражных судов Москвы, а также апелляционных и кассационных судов. Анализ судебной практики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E7C37E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Разбор основных функциональных характеристик СПС. Работа с официальными сайтами судов РФ, в том числе в системе ГАС РФ «правосудие». Работа по поиску судебной практики по уголовным, административным и гражданским делам. </w:t>
      </w:r>
    </w:p>
    <w:p w14:paraId="2943B934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24C042" w14:textId="3DD9FAB5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работа с официальными сайтами ФПА РФ, ФНП РФ, ЕГРЮЛ, ЕГРИП, ЕГРН, СК РФ, МВД РФ, ФСБ РФ, прокуратуры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F05893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основных функциональных характеристик официальных сайтов ФПА РФ (получение информации о адвокате по назначению), ФНП РФ (проверка доверенности) ЕГРЮЛ (получение выписки о юридическом лице), ЕГРИП (получение выписки о индивидуальном предпринимателе), ЕГРН (получение выписки о недвижимости), СК РФ (процедура подачи и регистрации заявления о совершенном правонарушении), МВД РФ (процедура подачи и регистрации заявления о совершенном правонарушении), ФСБ РФ (процедура подачи и регистрации заявления о совершенном правонарушении), прокуратуры РФ (процедура подачи и регистрации обращения граждан). </w:t>
      </w:r>
    </w:p>
    <w:p w14:paraId="2182ECE0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385733" w14:textId="40EB2C4B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Навыки публичного выступления: подготовка и презентация докладов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75EC6A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Базовые правила публичного выступления. Подготовка к выступлению. Как произвести правильное впечатление. Как выступать с командой. Как отвечать на вопросы. Подготовка «правильной» презентации. Публичные выступления с презентацией.</w:t>
      </w:r>
    </w:p>
    <w:p w14:paraId="46FB4A6A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62AF48" w14:textId="1C386693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Анализ и разбор реальных судебных заседаний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EB3C3E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Просмотр реальных судебных заседаний по уголовным, гражданским и административным делам. Обсуждение поведения участников судебных заседаний. Подготовка к проведению игрового судебного заседания.</w:t>
      </w:r>
    </w:p>
    <w:p w14:paraId="2872DD42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9EF26F" w14:textId="21D7F5AA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навыков юридического письма.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 и разбор Постановлений Конституционного и Верховного Судов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C774C6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Язык и стиль юридических текстов различных жанров. Стилистические ошибки в научных и процессуальных текстах юриста. Анализ и разбор Постановлений Конституционного и Верховного Судов РФ.</w:t>
      </w:r>
    </w:p>
    <w:p w14:paraId="1BD7B1B7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C96E88" w14:textId="6593F3A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Будущее юридической профессии: основные тенденции развития карьеры юриста</w:t>
      </w:r>
      <w:r w:rsid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6A221F6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Рефлексия пройденного материала. Перспективы различных видов правовой карьеры юриста.  </w:t>
      </w:r>
    </w:p>
    <w:p w14:paraId="34983031" w14:textId="77777777" w:rsidR="00917411" w:rsidRPr="005518B9" w:rsidRDefault="0091741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FDA9F0" w14:textId="2CF9E883" w:rsidR="003A45E6" w:rsidRPr="005518B9" w:rsidRDefault="003A45E6" w:rsidP="005518B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Понятие, виды и компетенция правоохранительных органов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6D58A4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виды (МВД РФ, ФСБ РФ, СК РФ, прокуратура РФ, таможенные и налоговые органы РФ и др.) и компетенция правоохранительных органов РФ. Взаимодействие правоохранительных органов в РФ.</w:t>
      </w:r>
    </w:p>
    <w:p w14:paraId="67EE8077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C33CDB" w14:textId="41B27874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Адвокатура как институт гражданского общества. Понятия адвоката, адвокатской деятельности. Понятие и принципы адвокатуры. Требования, предъявляемые к кандидату на получение статуса адвоката. Виды адвокатских образований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027F6A" w14:textId="77777777"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Понятия адвоката, адвокатской деятельности. Адвокатура как институт гражданского общества. Понятие и принципы адвокатуры. Требования, предъявляемые к кандидату на получение статуса адвоката. Виды адвокатских образований: адвокатский кабинет, адвокатское бюро, коллегия адвокатов, юридическая консультация.</w:t>
      </w:r>
    </w:p>
    <w:p w14:paraId="1A65AA66" w14:textId="77777777"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1078B1" w14:textId="599DE903"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12.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Игровой судебный процесс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F2E4E3" w14:textId="77777777"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Проведение игрового судебного процесса по заранее проговоренной фабуле дела (спора).</w:t>
      </w:r>
    </w:p>
    <w:p w14:paraId="1AF43E6E" w14:textId="77777777" w:rsidR="00425A51" w:rsidRPr="005518B9" w:rsidRDefault="00425A51" w:rsidP="004E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0BCF4A" w14:textId="3749FA23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Закон РФ «О защите прав потребителей». Решение практико-ориентированных задач. Составление проекта претензии к качеству товара/оказания услуг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1C0EBF" w14:textId="77777777" w:rsidR="00180BF2" w:rsidRPr="005518B9" w:rsidRDefault="00180BF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анализ Закона РФ «О защите прав потребителей». Решение практико-ориентированных задач. Составление проекта претензии к качеству товара/оказания услуг.</w:t>
      </w:r>
    </w:p>
    <w:p w14:paraId="4E6E6617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4F5CBD" w14:textId="052CC1FA" w:rsidR="00180BF2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Основы трудового права. Трудовой договор. Основания прекращения трудового договора. Правовые особенности труда несовершеннолетних. Решение практико-ориентированных задач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A5BD71" w14:textId="77777777" w:rsidR="00425A51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трудового договора. Отличие трудового договора от договора гражданско-правового характера. Основания (виды) прекращения трудового договора. Гарантии работников о необоснованного увольнения. Правовые особенности труда несовершеннолетних. Решение практико-ориентированных задач.</w:t>
      </w:r>
    </w:p>
    <w:p w14:paraId="70615869" w14:textId="77777777" w:rsidR="00F24002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89B578" w14:textId="3E65C39C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Договорный режим имущества супругов. Брачный договор и соглашение о разделе имущества. Составление проекта брачного договора. Решение практико-ориентированных задач</w:t>
      </w:r>
      <w:r w:rsidR="00F24002" w:rsidRP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03AA36" w14:textId="77777777" w:rsidR="00425A51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Законный и договорный режимы имущества супругов (их отличия). Понятия и отличия брачного договора и соглашения о разделе имущества. Составление проекта брачного договора. Решение практико-ориентированных задач.</w:t>
      </w:r>
    </w:p>
    <w:p w14:paraId="56A5CFDA" w14:textId="77777777" w:rsidR="00F24002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23D050" w14:textId="6640AAD3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FB590B" w14:textId="77777777" w:rsidR="00425A51" w:rsidRPr="005518B9" w:rsidRDefault="00F24002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ab/>
        <w:t>Изучение и анализ Федерального закона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орган.</w:t>
      </w:r>
    </w:p>
    <w:p w14:paraId="3ADB44B1" w14:textId="77777777" w:rsidR="002C0A74" w:rsidRPr="005518B9" w:rsidRDefault="002C0A74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32ECC9" w14:textId="0D789EC3" w:rsidR="002C0A74" w:rsidRPr="005518B9" w:rsidRDefault="002C0A74" w:rsidP="004E5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17.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Юридическая техника написания документов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2D7341" w14:textId="6C9F76C0" w:rsidR="00E060FA" w:rsidRPr="005518B9" w:rsidRDefault="00E060F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процессуальных документов. </w:t>
      </w:r>
      <w:r w:rsidR="00096355" w:rsidRPr="005518B9">
        <w:rPr>
          <w:rFonts w:ascii="Times New Roman" w:hAnsi="Times New Roman" w:cs="Times New Roman"/>
          <w:sz w:val="24"/>
          <w:szCs w:val="24"/>
          <w:lang w:val="ru-RU"/>
        </w:rPr>
        <w:t>Юридическая техника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составления договоров. Правила </w:t>
      </w:r>
      <w:r w:rsidR="00096355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составления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юридического письма. </w:t>
      </w:r>
    </w:p>
    <w:p w14:paraId="1F93B584" w14:textId="77777777"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5F0B7A" w14:textId="77777777" w:rsidR="00EC23AE" w:rsidRPr="005518B9" w:rsidRDefault="00EC23AE" w:rsidP="001D73C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5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3. Тематическое планирование</w:t>
      </w:r>
    </w:p>
    <w:p w14:paraId="66483311" w14:textId="77777777" w:rsidR="00EC23AE" w:rsidRDefault="00EC23AE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Style w:val="a4"/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"/>
        <w:gridCol w:w="4325"/>
        <w:gridCol w:w="1559"/>
        <w:gridCol w:w="3295"/>
      </w:tblGrid>
      <w:tr w:rsidR="001D73CF" w:rsidRPr="001D73CF" w14:paraId="39C5681F" w14:textId="77777777" w:rsidTr="001D73CF">
        <w:tc>
          <w:tcPr>
            <w:tcW w:w="524" w:type="dxa"/>
          </w:tcPr>
          <w:p w14:paraId="07927E2A" w14:textId="77777777"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25" w:type="dxa"/>
          </w:tcPr>
          <w:p w14:paraId="19FECE41" w14:textId="77777777"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1559" w:type="dxa"/>
          </w:tcPr>
          <w:p w14:paraId="5F3B418B" w14:textId="77777777" w:rsidR="001D73CF" w:rsidRPr="001D73CF" w:rsidRDefault="001D73CF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F4E5898" w14:textId="77777777"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3295" w:type="dxa"/>
          </w:tcPr>
          <w:p w14:paraId="7BA9BD05" w14:textId="77777777"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Основные виды деятельности</w:t>
            </w:r>
          </w:p>
        </w:tc>
      </w:tr>
      <w:tr w:rsidR="001D73CF" w:rsidRPr="00D518C0" w14:paraId="38CD9BFC" w14:textId="77777777" w:rsidTr="001D73CF">
        <w:tc>
          <w:tcPr>
            <w:tcW w:w="9703" w:type="dxa"/>
            <w:gridSpan w:val="4"/>
          </w:tcPr>
          <w:p w14:paraId="6538381D" w14:textId="7014E994"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1. Введение в «юриспруденцию» (10 класс)</w:t>
            </w:r>
          </w:p>
        </w:tc>
      </w:tr>
      <w:tr w:rsidR="001D73CF" w:rsidRPr="001D73CF" w14:paraId="4862FAE5" w14:textId="77777777" w:rsidTr="001D73CF">
        <w:tc>
          <w:tcPr>
            <w:tcW w:w="524" w:type="dxa"/>
            <w:vAlign w:val="center"/>
          </w:tcPr>
          <w:p w14:paraId="42E5D828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06A2468F" w14:textId="13B25E03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и значение судебной власти в системе разделения властей в РФ. Понятие и принципы правосудия в РФ. Система судов в Российской Федерации. Суды общей юрисдикции, арбитражные суды</w:t>
            </w:r>
          </w:p>
        </w:tc>
        <w:tc>
          <w:tcPr>
            <w:tcW w:w="1559" w:type="dxa"/>
          </w:tcPr>
          <w:p w14:paraId="1A798F21" w14:textId="1CECE111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44749AC9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086CE0A9" w14:textId="77777777" w:rsidTr="001D73CF">
        <w:tc>
          <w:tcPr>
            <w:tcW w:w="524" w:type="dxa"/>
            <w:vAlign w:val="center"/>
          </w:tcPr>
          <w:p w14:paraId="183FEFEC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7E3E435" w14:textId="27886899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и виды судопроизводства. Понятия и виды подсудности и подведомственности</w:t>
            </w:r>
          </w:p>
        </w:tc>
        <w:tc>
          <w:tcPr>
            <w:tcW w:w="1559" w:type="dxa"/>
          </w:tcPr>
          <w:p w14:paraId="2CB6BD4A" w14:textId="259CB316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79889945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6DB0DA62" w14:textId="77777777" w:rsidTr="001D73CF">
        <w:tc>
          <w:tcPr>
            <w:tcW w:w="524" w:type="dxa"/>
            <w:vAlign w:val="center"/>
          </w:tcPr>
          <w:p w14:paraId="53F358C8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9A1E2FF" w14:textId="1B576D21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Правовой статус и полномочия Конституционного и Верховного судов РФ</w:t>
            </w:r>
          </w:p>
        </w:tc>
        <w:tc>
          <w:tcPr>
            <w:tcW w:w="1559" w:type="dxa"/>
          </w:tcPr>
          <w:p w14:paraId="128E3186" w14:textId="160C79F5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740E8FD5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D518C0" w14:paraId="1F63F5C2" w14:textId="77777777" w:rsidTr="001D73CF">
        <w:tc>
          <w:tcPr>
            <w:tcW w:w="524" w:type="dxa"/>
            <w:vAlign w:val="center"/>
          </w:tcPr>
          <w:p w14:paraId="34B6D31E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4CE06EE" w14:textId="5A6ACCEA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Конвенция о защите прав человека и основных свобод и Европейский суд по правам человека</w:t>
            </w:r>
          </w:p>
        </w:tc>
        <w:tc>
          <w:tcPr>
            <w:tcW w:w="1559" w:type="dxa"/>
          </w:tcPr>
          <w:p w14:paraId="4EECBAEB" w14:textId="74C0759B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6ACB96C5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14:paraId="11EE1EC1" w14:textId="77777777" w:rsidTr="001D73CF">
        <w:tc>
          <w:tcPr>
            <w:tcW w:w="524" w:type="dxa"/>
            <w:vAlign w:val="center"/>
          </w:tcPr>
          <w:p w14:paraId="58D7E66C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DAF99FE" w14:textId="10028D43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Лица, участвующие в деле. Институт представительства</w:t>
            </w:r>
          </w:p>
        </w:tc>
        <w:tc>
          <w:tcPr>
            <w:tcW w:w="1559" w:type="dxa"/>
          </w:tcPr>
          <w:p w14:paraId="04B3A089" w14:textId="42D51D5B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7A225399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71546592" w14:textId="77777777" w:rsidTr="001D73CF">
        <w:tc>
          <w:tcPr>
            <w:tcW w:w="524" w:type="dxa"/>
            <w:vAlign w:val="center"/>
          </w:tcPr>
          <w:p w14:paraId="771E837D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8A74725" w14:textId="548DD5EF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Доказательства и доказывание: понятие (сущность) и виды</w:t>
            </w:r>
          </w:p>
        </w:tc>
        <w:tc>
          <w:tcPr>
            <w:tcW w:w="1559" w:type="dxa"/>
          </w:tcPr>
          <w:p w14:paraId="746156A4" w14:textId="370A09D9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5545C99D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468E5A29" w14:textId="77777777" w:rsidTr="001D73CF">
        <w:tc>
          <w:tcPr>
            <w:tcW w:w="524" w:type="dxa"/>
            <w:vAlign w:val="center"/>
          </w:tcPr>
          <w:p w14:paraId="4DC99490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0D3B6DBD" w14:textId="574457DC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Судебные расходы. Процессуальные сроки. Судебные извещения и вызовы </w:t>
            </w:r>
          </w:p>
          <w:p w14:paraId="49554256" w14:textId="1728A480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6DEB7E7" w14:textId="24E24031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094210E2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25E11B49" w14:textId="77777777" w:rsidTr="001D73CF">
        <w:tc>
          <w:tcPr>
            <w:tcW w:w="524" w:type="dxa"/>
            <w:vAlign w:val="center"/>
          </w:tcPr>
          <w:p w14:paraId="5E25A93D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5DA7AE6" w14:textId="0B3FDE85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Предъявление и обеспечение иска. Примирительные процедуры. Мировое соглашение</w:t>
            </w:r>
          </w:p>
        </w:tc>
        <w:tc>
          <w:tcPr>
            <w:tcW w:w="1559" w:type="dxa"/>
          </w:tcPr>
          <w:p w14:paraId="09A9BF6C" w14:textId="66741CAB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50213AFF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D518C0" w14:paraId="06AD60EF" w14:textId="77777777" w:rsidTr="001D73CF">
        <w:tc>
          <w:tcPr>
            <w:tcW w:w="524" w:type="dxa"/>
            <w:vAlign w:val="center"/>
          </w:tcPr>
          <w:p w14:paraId="47E08068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0AAAFB2A" w14:textId="2E46D6F9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Подготовка дела к судебному разбирательству. Судебное разбирательство. Решение суда</w:t>
            </w:r>
          </w:p>
        </w:tc>
        <w:tc>
          <w:tcPr>
            <w:tcW w:w="1559" w:type="dxa"/>
          </w:tcPr>
          <w:p w14:paraId="5C722484" w14:textId="2562BDB4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21EFC6E1" w14:textId="77777777" w:rsidR="001D73CF" w:rsidRPr="001D73CF" w:rsidRDefault="001D73CF" w:rsidP="001D7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D518C0" w14:paraId="14E2DC4A" w14:textId="77777777" w:rsidTr="001D73CF">
        <w:tc>
          <w:tcPr>
            <w:tcW w:w="524" w:type="dxa"/>
            <w:vAlign w:val="center"/>
          </w:tcPr>
          <w:p w14:paraId="446C7755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102ACECD" w14:textId="68F18416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Игровой судебный процесс</w:t>
            </w:r>
          </w:p>
        </w:tc>
        <w:tc>
          <w:tcPr>
            <w:tcW w:w="1559" w:type="dxa"/>
          </w:tcPr>
          <w:p w14:paraId="554C368F" w14:textId="73569DD1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67D5EC9B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Контрольная работа. Разбор контрольной работы </w:t>
            </w:r>
          </w:p>
        </w:tc>
      </w:tr>
      <w:tr w:rsidR="001D73CF" w:rsidRPr="001D73CF" w14:paraId="3D3560CF" w14:textId="77777777" w:rsidTr="001D73CF">
        <w:tc>
          <w:tcPr>
            <w:tcW w:w="524" w:type="dxa"/>
            <w:vAlign w:val="center"/>
          </w:tcPr>
          <w:p w14:paraId="385926CA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F31DF96" w14:textId="45DC2814" w:rsidR="001D73CF" w:rsidRPr="001D73CF" w:rsidRDefault="001D73CF" w:rsidP="001D7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Приостановление производства по делу. Прекращение производства по делу. Оставление заявления без рассмотрения</w:t>
            </w:r>
          </w:p>
        </w:tc>
        <w:tc>
          <w:tcPr>
            <w:tcW w:w="1559" w:type="dxa"/>
          </w:tcPr>
          <w:p w14:paraId="475B4CEB" w14:textId="59CB4C78" w:rsidR="001D73CF" w:rsidRPr="001D73CF" w:rsidRDefault="001D73CF" w:rsidP="001D7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14A29B88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3CF" w:rsidRPr="001D73CF" w14:paraId="7623647F" w14:textId="77777777" w:rsidTr="001D73CF">
        <w:tc>
          <w:tcPr>
            <w:tcW w:w="524" w:type="dxa"/>
            <w:vAlign w:val="center"/>
          </w:tcPr>
          <w:p w14:paraId="5ED5BD30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8C7D180" w14:textId="1541D154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Стадии обжалования решения суда: апелляционная, кассационная и надзорная инстанции. Пересмотр по вновь открывшимся или новым обстоятельствам</w:t>
            </w:r>
          </w:p>
        </w:tc>
        <w:tc>
          <w:tcPr>
            <w:tcW w:w="1559" w:type="dxa"/>
          </w:tcPr>
          <w:p w14:paraId="34BCFE08" w14:textId="7356F5A0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516A4D46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1AC081A0" w14:textId="77777777" w:rsidTr="001D73CF">
        <w:tc>
          <w:tcPr>
            <w:tcW w:w="524" w:type="dxa"/>
            <w:vAlign w:val="center"/>
          </w:tcPr>
          <w:p w14:paraId="46D355D2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4903288" w14:textId="14C69785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проекта искового заявления в суд</w:t>
            </w:r>
          </w:p>
        </w:tc>
        <w:tc>
          <w:tcPr>
            <w:tcW w:w="1559" w:type="dxa"/>
          </w:tcPr>
          <w:p w14:paraId="1AEF4BB3" w14:textId="2B44B652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14:paraId="6937BFA8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39696A9A" w14:textId="77777777" w:rsidTr="001D73CF">
        <w:tc>
          <w:tcPr>
            <w:tcW w:w="524" w:type="dxa"/>
            <w:vAlign w:val="center"/>
          </w:tcPr>
          <w:p w14:paraId="00D73F25" w14:textId="77777777" w:rsidR="001D73CF" w:rsidRPr="001D73CF" w:rsidRDefault="001D73CF" w:rsidP="001D73CF">
            <w:pPr>
              <w:ind w:left="5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5C9E1C72" w14:textId="2B4ADEBC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Итого в 10 классе </w:t>
            </w:r>
          </w:p>
        </w:tc>
        <w:tc>
          <w:tcPr>
            <w:tcW w:w="1559" w:type="dxa"/>
          </w:tcPr>
          <w:p w14:paraId="38B62F7C" w14:textId="5E6A695A" w:rsidR="001D73CF" w:rsidRPr="001D73CF" w:rsidRDefault="001D73CF" w:rsidP="001D7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 часа</w:t>
            </w:r>
          </w:p>
        </w:tc>
        <w:tc>
          <w:tcPr>
            <w:tcW w:w="3295" w:type="dxa"/>
          </w:tcPr>
          <w:p w14:paraId="404886D5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3CF" w:rsidRPr="001D73CF" w14:paraId="7A1264B9" w14:textId="77777777" w:rsidTr="00F96B23">
        <w:tc>
          <w:tcPr>
            <w:tcW w:w="9703" w:type="dxa"/>
            <w:gridSpan w:val="4"/>
            <w:vAlign w:val="center"/>
          </w:tcPr>
          <w:p w14:paraId="702FEFE0" w14:textId="72CBE6D6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 (11 класс)</w:t>
            </w:r>
          </w:p>
        </w:tc>
      </w:tr>
      <w:tr w:rsidR="001D73CF" w:rsidRPr="001D73CF" w14:paraId="2A7095CC" w14:textId="77777777" w:rsidTr="001D73CF">
        <w:tc>
          <w:tcPr>
            <w:tcW w:w="524" w:type="dxa"/>
            <w:vAlign w:val="center"/>
          </w:tcPr>
          <w:p w14:paraId="663998AF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AA36F4E" w14:textId="3535CE4A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Профессия юрист (общие положения). Юридическое образование и профессиональная подготовка юристов. Основные сферы и направления профессиональной юридической деятельности. Виды профессии юриста</w:t>
            </w:r>
          </w:p>
        </w:tc>
        <w:tc>
          <w:tcPr>
            <w:tcW w:w="1559" w:type="dxa"/>
          </w:tcPr>
          <w:p w14:paraId="7AF1D53B" w14:textId="10E5EE6A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2A8E26BB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D518C0" w14:paraId="4A0A9B3F" w14:textId="77777777" w:rsidTr="001D73CF">
        <w:tc>
          <w:tcPr>
            <w:tcW w:w="524" w:type="dxa"/>
            <w:vAlign w:val="center"/>
          </w:tcPr>
          <w:p w14:paraId="3C2F7FFD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054DCE54" w14:textId="2CE51311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Профессиональные навыки и личность юриста</w:t>
            </w:r>
          </w:p>
        </w:tc>
        <w:tc>
          <w:tcPr>
            <w:tcW w:w="1559" w:type="dxa"/>
          </w:tcPr>
          <w:p w14:paraId="14F10F96" w14:textId="032A6481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7EEFA144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14:paraId="7E6FEFD1" w14:textId="77777777" w:rsidTr="001D73CF">
        <w:tc>
          <w:tcPr>
            <w:tcW w:w="524" w:type="dxa"/>
            <w:vAlign w:val="center"/>
          </w:tcPr>
          <w:p w14:paraId="13F2AF4F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03C20FF" w14:textId="75501D2A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Правовая культура и профессиональная этика юриста</w:t>
            </w:r>
          </w:p>
        </w:tc>
        <w:tc>
          <w:tcPr>
            <w:tcW w:w="1559" w:type="dxa"/>
          </w:tcPr>
          <w:p w14:paraId="7DCAB26C" w14:textId="6659447A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642BC6A1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D518C0" w14:paraId="25367DE6" w14:textId="77777777" w:rsidTr="001D73CF">
        <w:tc>
          <w:tcPr>
            <w:tcW w:w="524" w:type="dxa"/>
            <w:vAlign w:val="center"/>
          </w:tcPr>
          <w:p w14:paraId="27502342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865580B" w14:textId="18CA4A6F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Изучение и работа с СПС «Консультант+», «Гарант», с сайтами мировых судей, районных, арбитражных судов Москвы, а также </w:t>
            </w: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апелляционных и кассационных судов. Анализ судебной практики</w:t>
            </w:r>
          </w:p>
        </w:tc>
        <w:tc>
          <w:tcPr>
            <w:tcW w:w="1559" w:type="dxa"/>
          </w:tcPr>
          <w:p w14:paraId="72EF7942" w14:textId="03D83DD1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95" w:type="dxa"/>
          </w:tcPr>
          <w:p w14:paraId="680BBBF4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</w:t>
            </w: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задач. Контрольная работа. Разбор контрольной работы</w:t>
            </w:r>
          </w:p>
        </w:tc>
      </w:tr>
      <w:tr w:rsidR="001D73CF" w:rsidRPr="001D73CF" w14:paraId="39202468" w14:textId="77777777" w:rsidTr="001D73CF">
        <w:tc>
          <w:tcPr>
            <w:tcW w:w="524" w:type="dxa"/>
            <w:vAlign w:val="center"/>
          </w:tcPr>
          <w:p w14:paraId="36889681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102A450" w14:textId="1DC4F4AD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Изучение и работа с официальными сайтами ФПА РФ, ФНП РФ, ЕГРЮЛ, ЕГРИП, ЕГРН, СК РФ, МВД РФ, ФСБ РФ, прокуратуры РФ</w:t>
            </w:r>
          </w:p>
        </w:tc>
        <w:tc>
          <w:tcPr>
            <w:tcW w:w="1559" w:type="dxa"/>
          </w:tcPr>
          <w:p w14:paraId="4D66558C" w14:textId="10FD503E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69ECB672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D518C0" w14:paraId="098A1353" w14:textId="77777777" w:rsidTr="001D73CF">
        <w:tc>
          <w:tcPr>
            <w:tcW w:w="524" w:type="dxa"/>
            <w:vAlign w:val="center"/>
          </w:tcPr>
          <w:p w14:paraId="21218053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1D44C220" w14:textId="405B5E39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Навыки публичного выступления: подготовка и презентация докладов</w:t>
            </w:r>
          </w:p>
        </w:tc>
        <w:tc>
          <w:tcPr>
            <w:tcW w:w="1559" w:type="dxa"/>
          </w:tcPr>
          <w:p w14:paraId="71D81486" w14:textId="5AE9943C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09983CCA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</w:t>
            </w:r>
          </w:p>
          <w:p w14:paraId="3060B846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 Разбор контрольной работы</w:t>
            </w:r>
          </w:p>
        </w:tc>
      </w:tr>
      <w:tr w:rsidR="001D73CF" w:rsidRPr="001D73CF" w14:paraId="55E6E7C8" w14:textId="77777777" w:rsidTr="001D73CF">
        <w:tc>
          <w:tcPr>
            <w:tcW w:w="524" w:type="dxa"/>
            <w:vAlign w:val="center"/>
          </w:tcPr>
          <w:p w14:paraId="11140BFB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91C51D5" w14:textId="4E6E7D9B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Анализ и разбор реальных судебных заседаний</w:t>
            </w:r>
          </w:p>
        </w:tc>
        <w:tc>
          <w:tcPr>
            <w:tcW w:w="1559" w:type="dxa"/>
          </w:tcPr>
          <w:p w14:paraId="5E7C3450" w14:textId="66BB1B8E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5DEFDC65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45067755" w14:textId="77777777" w:rsidTr="001D73CF">
        <w:tc>
          <w:tcPr>
            <w:tcW w:w="524" w:type="dxa"/>
            <w:vAlign w:val="center"/>
          </w:tcPr>
          <w:p w14:paraId="5076E43A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C1E7409" w14:textId="72E188CE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навыков юридического письма.</w:t>
            </w: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Анализ и разбор Постановлений Конституционного и Верховного Судов РФ</w:t>
            </w:r>
          </w:p>
        </w:tc>
        <w:tc>
          <w:tcPr>
            <w:tcW w:w="1559" w:type="dxa"/>
          </w:tcPr>
          <w:p w14:paraId="37567DD9" w14:textId="7BE1397D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0C26BBFC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29920FD2" w14:textId="77777777" w:rsidTr="001D73CF">
        <w:tc>
          <w:tcPr>
            <w:tcW w:w="524" w:type="dxa"/>
            <w:vAlign w:val="center"/>
          </w:tcPr>
          <w:p w14:paraId="241CC7FB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F30A253" w14:textId="75C8974F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Будущее юридической профессии: основные тенденции развития карьеры юриста</w:t>
            </w:r>
          </w:p>
        </w:tc>
        <w:tc>
          <w:tcPr>
            <w:tcW w:w="1559" w:type="dxa"/>
          </w:tcPr>
          <w:p w14:paraId="07D0488F" w14:textId="4669432F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5C7C59E8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7714E604" w14:textId="77777777" w:rsidTr="001D73CF">
        <w:tc>
          <w:tcPr>
            <w:tcW w:w="524" w:type="dxa"/>
            <w:vAlign w:val="center"/>
          </w:tcPr>
          <w:p w14:paraId="6375AC66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463BF57" w14:textId="099009FE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Понятие, виды и компетенция правоохранительных органов РФ</w:t>
            </w:r>
          </w:p>
        </w:tc>
        <w:tc>
          <w:tcPr>
            <w:tcW w:w="1559" w:type="dxa"/>
          </w:tcPr>
          <w:p w14:paraId="71B030DD" w14:textId="43F5A7BE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0F4F7A56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D518C0" w14:paraId="222F08F6" w14:textId="77777777" w:rsidTr="001D73CF">
        <w:tc>
          <w:tcPr>
            <w:tcW w:w="524" w:type="dxa"/>
            <w:vAlign w:val="center"/>
          </w:tcPr>
          <w:p w14:paraId="77C9312B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C70396D" w14:textId="64D9B973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Адвокатура как институт гражданского общества. Понятия адвоката, адвокатской деятельности. Понятие и принципы адвокатуры. Требования, предъявляемые к кандидату на получение статуса адвоката. Виды адвокатских образований</w:t>
            </w:r>
          </w:p>
        </w:tc>
        <w:tc>
          <w:tcPr>
            <w:tcW w:w="1559" w:type="dxa"/>
          </w:tcPr>
          <w:p w14:paraId="7857FFB5" w14:textId="16739AAC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62F9BF5C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14:paraId="002129E2" w14:textId="77777777" w:rsidTr="001D73CF">
        <w:tc>
          <w:tcPr>
            <w:tcW w:w="524" w:type="dxa"/>
            <w:vAlign w:val="center"/>
          </w:tcPr>
          <w:p w14:paraId="0177855C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143D28B" w14:textId="0DC2D638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Игровой судебный процесс</w:t>
            </w:r>
          </w:p>
        </w:tc>
        <w:tc>
          <w:tcPr>
            <w:tcW w:w="1559" w:type="dxa"/>
          </w:tcPr>
          <w:p w14:paraId="01F0FA37" w14:textId="75B7CC9A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14BBB526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4065E7FD" w14:textId="77777777" w:rsidTr="001D73CF">
        <w:tc>
          <w:tcPr>
            <w:tcW w:w="524" w:type="dxa"/>
            <w:vAlign w:val="center"/>
          </w:tcPr>
          <w:p w14:paraId="13507AA0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117D1675" w14:textId="53436211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Закон РФ «О защите прав потребителей». Решение практико-</w:t>
            </w: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ориентированных задач. Составление проекта претензии к качеству товара/оказания услуг</w:t>
            </w:r>
          </w:p>
        </w:tc>
        <w:tc>
          <w:tcPr>
            <w:tcW w:w="1559" w:type="dxa"/>
          </w:tcPr>
          <w:p w14:paraId="06D34F8B" w14:textId="5B264628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95" w:type="dxa"/>
          </w:tcPr>
          <w:p w14:paraId="739F46A4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</w:t>
            </w: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преподавателем проблематике. Решение задач.</w:t>
            </w:r>
          </w:p>
        </w:tc>
      </w:tr>
      <w:tr w:rsidR="001D73CF" w:rsidRPr="00D518C0" w14:paraId="7395E054" w14:textId="77777777" w:rsidTr="001D73CF">
        <w:tc>
          <w:tcPr>
            <w:tcW w:w="524" w:type="dxa"/>
            <w:vAlign w:val="center"/>
          </w:tcPr>
          <w:p w14:paraId="20819BDF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27456E04" w14:textId="629B5205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Основы трудового права. Трудовой договор. Основания прекращения трудового договора. Правовые особенности труда несовершеннолетних. Решение практико-ориентированных задач</w:t>
            </w:r>
          </w:p>
        </w:tc>
        <w:tc>
          <w:tcPr>
            <w:tcW w:w="1559" w:type="dxa"/>
          </w:tcPr>
          <w:p w14:paraId="2D9A452E" w14:textId="3EDC772E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125CB242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  <w:p w14:paraId="092F3877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 Разбор контрольной работы</w:t>
            </w:r>
          </w:p>
        </w:tc>
      </w:tr>
      <w:tr w:rsidR="001D73CF" w:rsidRPr="001D73CF" w14:paraId="3974EA3E" w14:textId="77777777" w:rsidTr="001D73CF">
        <w:tc>
          <w:tcPr>
            <w:tcW w:w="524" w:type="dxa"/>
            <w:vAlign w:val="center"/>
          </w:tcPr>
          <w:p w14:paraId="57CBF212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6128A9C" w14:textId="74E690F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Договорный режим имущества супругов. Брачный договор и соглашение о разделе имущества. Составление проекта брачного договора. Решение практико-ориентированных задач</w:t>
            </w:r>
          </w:p>
        </w:tc>
        <w:tc>
          <w:tcPr>
            <w:tcW w:w="1559" w:type="dxa"/>
          </w:tcPr>
          <w:p w14:paraId="505C55FE" w14:textId="2C56E084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015BCA84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D518C0" w14:paraId="24D85BDE" w14:textId="77777777" w:rsidTr="001D73CF">
        <w:tc>
          <w:tcPr>
            <w:tcW w:w="524" w:type="dxa"/>
            <w:vAlign w:val="center"/>
          </w:tcPr>
          <w:p w14:paraId="554B2085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E2B6502" w14:textId="4A62DFFE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Федеральный закон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</w:t>
            </w:r>
          </w:p>
        </w:tc>
        <w:tc>
          <w:tcPr>
            <w:tcW w:w="1559" w:type="dxa"/>
          </w:tcPr>
          <w:p w14:paraId="21CEDDA3" w14:textId="570FB40C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18197CE0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14:paraId="11A260FD" w14:textId="77777777" w:rsidTr="001D73CF">
        <w:trPr>
          <w:trHeight w:val="733"/>
        </w:trPr>
        <w:tc>
          <w:tcPr>
            <w:tcW w:w="524" w:type="dxa"/>
            <w:vAlign w:val="center"/>
          </w:tcPr>
          <w:p w14:paraId="4E112DAA" w14:textId="77777777"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0411B1EC" w14:textId="6FEDC493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Юридическая техника написания документов</w:t>
            </w:r>
          </w:p>
        </w:tc>
        <w:tc>
          <w:tcPr>
            <w:tcW w:w="1559" w:type="dxa"/>
          </w:tcPr>
          <w:p w14:paraId="35E35213" w14:textId="4D1B994A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14:paraId="6CD0643D" w14:textId="77777777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14:paraId="375EFBAA" w14:textId="77777777" w:rsidTr="001D73CF">
        <w:tc>
          <w:tcPr>
            <w:tcW w:w="524" w:type="dxa"/>
            <w:vAlign w:val="center"/>
          </w:tcPr>
          <w:p w14:paraId="1D6F81E2" w14:textId="77777777" w:rsidR="001D73CF" w:rsidRPr="001D73CF" w:rsidRDefault="001D73CF" w:rsidP="001D73CF">
            <w:pPr>
              <w:ind w:left="5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59D688E0" w14:textId="104930D5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в 11 классе:</w:t>
            </w:r>
          </w:p>
        </w:tc>
        <w:tc>
          <w:tcPr>
            <w:tcW w:w="1559" w:type="dxa"/>
          </w:tcPr>
          <w:p w14:paraId="164DE80C" w14:textId="3DFC9F5E"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295" w:type="dxa"/>
          </w:tcPr>
          <w:p w14:paraId="45CBD2B3" w14:textId="0F9B30E5"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66600D30" w14:textId="77777777" w:rsidR="004E53CF" w:rsidRDefault="004E53CF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005744C4" w14:textId="77777777" w:rsidR="00D518C0" w:rsidRPr="000970E7" w:rsidRDefault="00D518C0" w:rsidP="00D51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EF5B17A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22A6577C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627700D1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A674ACA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37ACDA56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7D40DC7F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C57EA60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3C730A1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BA15C77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5865221D" w14:textId="77777777" w:rsidR="00D518C0" w:rsidRPr="000970E7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ADA870E" w14:textId="77777777" w:rsidR="00D518C0" w:rsidRDefault="00D518C0" w:rsidP="00D51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</w:t>
      </w:r>
      <w:r w:rsidRPr="000970E7">
        <w:rPr>
          <w:rFonts w:ascii="Times New Roman" w:hAnsi="Times New Roman" w:cs="Times New Roman"/>
          <w:sz w:val="24"/>
          <w:szCs w:val="24"/>
        </w:rPr>
        <w:lastRenderedPageBreak/>
        <w:t>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74F8A44" w14:textId="77777777" w:rsidR="001307EA" w:rsidRDefault="001307EA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0833C0C1" w14:textId="4FD75809" w:rsidR="00905D44" w:rsidRPr="001307EA" w:rsidRDefault="00905D44" w:rsidP="00905D44">
      <w:pPr>
        <w:pStyle w:val="ConsPlusNormal"/>
        <w:keepNext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1307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r w:rsidR="00D518C0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14:paraId="447650C1" w14:textId="77777777" w:rsidR="00905D44" w:rsidRPr="001307EA" w:rsidRDefault="00905D44" w:rsidP="00905D44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4CF23" w14:textId="77777777" w:rsidR="00905D44" w:rsidRPr="001307EA" w:rsidRDefault="00905D44" w:rsidP="00905D44">
      <w:pPr>
        <w:keepNext/>
        <w:ind w:right="-198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b/>
          <w:sz w:val="24"/>
          <w:szCs w:val="24"/>
          <w:lang w:val="ru-RU"/>
        </w:rPr>
        <w:t>Базовый учебник</w:t>
      </w:r>
    </w:p>
    <w:p w14:paraId="758B2F14" w14:textId="77777777" w:rsidR="00905D44" w:rsidRPr="001307EA" w:rsidRDefault="00905D44" w:rsidP="00905D4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>1) Право. 10 кл. Изд-во Просвещение. Боголюбов Л.Н., Лукашева Е.А., Матвеев А.И. и другие, под редакцией Лазебниковой А.Ю., Лукашевой Е.А., Матвеева А.И.</w:t>
      </w:r>
    </w:p>
    <w:p w14:paraId="779A0966" w14:textId="77777777" w:rsidR="00905D44" w:rsidRPr="001307EA" w:rsidRDefault="00905D44" w:rsidP="00905D4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Право. 11 кл. Изд-во Просвещение. Боголюбов Л.Н., Абова Т.Е., Матвеев А.И. и другие, под редакцией Лазебниковой А.Ю., Абовой Т.Е., Матвеева А.И.</w:t>
      </w:r>
    </w:p>
    <w:p w14:paraId="3273E635" w14:textId="77777777" w:rsidR="00D518C0" w:rsidRDefault="00D518C0" w:rsidP="00905D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B55823" w14:textId="34015703" w:rsidR="00905D44" w:rsidRPr="001307EA" w:rsidRDefault="00905D44" w:rsidP="00D518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литература: </w:t>
      </w:r>
    </w:p>
    <w:p w14:paraId="31032323" w14:textId="77777777" w:rsidR="00905D44" w:rsidRPr="001307EA" w:rsidRDefault="00905D44" w:rsidP="00905D44">
      <w:pPr>
        <w:pStyle w:val="a5"/>
        <w:numPr>
          <w:ilvl w:val="0"/>
          <w:numId w:val="21"/>
        </w:numPr>
        <w:spacing w:after="0"/>
        <w:ind w:left="714" w:right="-19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>Основы права: Учебное пособие. Изд-во Проспект. Под ред. В.В. Блажеева</w:t>
      </w:r>
    </w:p>
    <w:p w14:paraId="6067C942" w14:textId="77777777" w:rsidR="00905D44" w:rsidRPr="001307EA" w:rsidRDefault="00905D44" w:rsidP="00905D4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05D44" w:rsidRPr="001307EA" w:rsidSect="0012331E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00A37" w14:textId="77777777" w:rsidR="005253A6" w:rsidRDefault="005253A6" w:rsidP="0012331E">
      <w:pPr>
        <w:spacing w:after="0" w:line="240" w:lineRule="auto"/>
      </w:pPr>
      <w:r>
        <w:separator/>
      </w:r>
    </w:p>
  </w:endnote>
  <w:endnote w:type="continuationSeparator" w:id="0">
    <w:p w14:paraId="13D6FC44" w14:textId="77777777" w:rsidR="005253A6" w:rsidRDefault="005253A6" w:rsidP="001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79293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82ACD7" w14:textId="77777777" w:rsidR="0079766E" w:rsidRDefault="0079766E" w:rsidP="008A64E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2D66C2" w14:textId="77777777" w:rsidR="0079766E" w:rsidRDefault="0079766E" w:rsidP="001233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81869423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B185511" w14:textId="33C74C59" w:rsidR="0079766E" w:rsidRDefault="0079766E" w:rsidP="008A64E6">
        <w:pPr>
          <w:pStyle w:val="a7"/>
          <w:framePr w:wrap="none" w:vAnchor="text" w:hAnchor="margin" w:xAlign="right" w:y="1"/>
          <w:rPr>
            <w:rStyle w:val="a9"/>
          </w:rPr>
        </w:pP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begin"/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separate"/>
        </w:r>
        <w:r w:rsidR="000842FD">
          <w:rPr>
            <w:rStyle w:val="a9"/>
            <w:rFonts w:ascii="Times New Roman" w:hAnsi="Times New Roman" w:cs="Times New Roman"/>
            <w:noProof/>
            <w:sz w:val="20"/>
            <w:szCs w:val="20"/>
          </w:rPr>
          <w:t>2</w: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F843747" w14:textId="77777777" w:rsidR="0079766E" w:rsidRDefault="0079766E" w:rsidP="001233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48F0" w14:textId="77777777" w:rsidR="005253A6" w:rsidRDefault="005253A6" w:rsidP="0012331E">
      <w:pPr>
        <w:spacing w:after="0" w:line="240" w:lineRule="auto"/>
      </w:pPr>
      <w:r>
        <w:separator/>
      </w:r>
    </w:p>
  </w:footnote>
  <w:footnote w:type="continuationSeparator" w:id="0">
    <w:p w14:paraId="1E632BCA" w14:textId="77777777" w:rsidR="005253A6" w:rsidRDefault="005253A6" w:rsidP="0012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956CDE"/>
    <w:multiLevelType w:val="hybridMultilevel"/>
    <w:tmpl w:val="9F7E1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4018E"/>
    <w:multiLevelType w:val="hybridMultilevel"/>
    <w:tmpl w:val="B0D4255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7244D"/>
    <w:multiLevelType w:val="multilevel"/>
    <w:tmpl w:val="BE762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305D"/>
    <w:rsid w:val="00037FCD"/>
    <w:rsid w:val="00043675"/>
    <w:rsid w:val="000436EB"/>
    <w:rsid w:val="00045A44"/>
    <w:rsid w:val="00066F36"/>
    <w:rsid w:val="00082A01"/>
    <w:rsid w:val="000842FD"/>
    <w:rsid w:val="000906C3"/>
    <w:rsid w:val="00096355"/>
    <w:rsid w:val="000A0885"/>
    <w:rsid w:val="000B14AA"/>
    <w:rsid w:val="000B404D"/>
    <w:rsid w:val="000C2910"/>
    <w:rsid w:val="000D05B6"/>
    <w:rsid w:val="000D58C7"/>
    <w:rsid w:val="000E7AA1"/>
    <w:rsid w:val="0012331E"/>
    <w:rsid w:val="001307EA"/>
    <w:rsid w:val="00140D1E"/>
    <w:rsid w:val="00141986"/>
    <w:rsid w:val="0014418F"/>
    <w:rsid w:val="00144385"/>
    <w:rsid w:val="00180BF2"/>
    <w:rsid w:val="00182276"/>
    <w:rsid w:val="00192A0A"/>
    <w:rsid w:val="001A067C"/>
    <w:rsid w:val="001A227E"/>
    <w:rsid w:val="001B6018"/>
    <w:rsid w:val="001B7B6B"/>
    <w:rsid w:val="001B7EBC"/>
    <w:rsid w:val="001D0E7E"/>
    <w:rsid w:val="001D73CF"/>
    <w:rsid w:val="001E1C83"/>
    <w:rsid w:val="001E39DC"/>
    <w:rsid w:val="001E4649"/>
    <w:rsid w:val="001F7D12"/>
    <w:rsid w:val="00216736"/>
    <w:rsid w:val="002231EF"/>
    <w:rsid w:val="00243D68"/>
    <w:rsid w:val="00250387"/>
    <w:rsid w:val="002513F4"/>
    <w:rsid w:val="002523A5"/>
    <w:rsid w:val="00255AFA"/>
    <w:rsid w:val="002567BE"/>
    <w:rsid w:val="002819D3"/>
    <w:rsid w:val="00282EA7"/>
    <w:rsid w:val="0029715E"/>
    <w:rsid w:val="002B095A"/>
    <w:rsid w:val="002B155A"/>
    <w:rsid w:val="002C0A74"/>
    <w:rsid w:val="002D7EF4"/>
    <w:rsid w:val="002F0485"/>
    <w:rsid w:val="002F0CC8"/>
    <w:rsid w:val="003147A9"/>
    <w:rsid w:val="003242E1"/>
    <w:rsid w:val="00351EB7"/>
    <w:rsid w:val="00384983"/>
    <w:rsid w:val="003901F0"/>
    <w:rsid w:val="00397B74"/>
    <w:rsid w:val="003A45E6"/>
    <w:rsid w:val="003D24BF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3AE"/>
    <w:rsid w:val="004219A2"/>
    <w:rsid w:val="00425A51"/>
    <w:rsid w:val="00440AA1"/>
    <w:rsid w:val="0045288B"/>
    <w:rsid w:val="00472C2E"/>
    <w:rsid w:val="0047649E"/>
    <w:rsid w:val="004927A0"/>
    <w:rsid w:val="0049750D"/>
    <w:rsid w:val="0049773D"/>
    <w:rsid w:val="004A1435"/>
    <w:rsid w:val="004A7137"/>
    <w:rsid w:val="004B2E80"/>
    <w:rsid w:val="004B3365"/>
    <w:rsid w:val="004B6E0F"/>
    <w:rsid w:val="004C2268"/>
    <w:rsid w:val="004D0906"/>
    <w:rsid w:val="004E4F1C"/>
    <w:rsid w:val="004E53CF"/>
    <w:rsid w:val="004F3200"/>
    <w:rsid w:val="004F712F"/>
    <w:rsid w:val="0052402A"/>
    <w:rsid w:val="005253A6"/>
    <w:rsid w:val="00532341"/>
    <w:rsid w:val="005347AB"/>
    <w:rsid w:val="005518B9"/>
    <w:rsid w:val="005519B0"/>
    <w:rsid w:val="00554B1F"/>
    <w:rsid w:val="005650D3"/>
    <w:rsid w:val="00571781"/>
    <w:rsid w:val="00577630"/>
    <w:rsid w:val="00577B41"/>
    <w:rsid w:val="00587B34"/>
    <w:rsid w:val="005B1C8A"/>
    <w:rsid w:val="005B21B0"/>
    <w:rsid w:val="005B478A"/>
    <w:rsid w:val="005C1E88"/>
    <w:rsid w:val="005C65B0"/>
    <w:rsid w:val="005E2DB7"/>
    <w:rsid w:val="005E6E2C"/>
    <w:rsid w:val="005F2CBB"/>
    <w:rsid w:val="0063548F"/>
    <w:rsid w:val="00641C9A"/>
    <w:rsid w:val="00664E4D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306A0"/>
    <w:rsid w:val="00745AB7"/>
    <w:rsid w:val="007548BB"/>
    <w:rsid w:val="007947E1"/>
    <w:rsid w:val="0079766E"/>
    <w:rsid w:val="007A079F"/>
    <w:rsid w:val="007B15A4"/>
    <w:rsid w:val="007B3BAE"/>
    <w:rsid w:val="007B58A7"/>
    <w:rsid w:val="007C693B"/>
    <w:rsid w:val="007E2E4E"/>
    <w:rsid w:val="007F492F"/>
    <w:rsid w:val="007F6C60"/>
    <w:rsid w:val="008052E7"/>
    <w:rsid w:val="00822914"/>
    <w:rsid w:val="00827F0B"/>
    <w:rsid w:val="008351F3"/>
    <w:rsid w:val="00836F8A"/>
    <w:rsid w:val="00837649"/>
    <w:rsid w:val="00843B25"/>
    <w:rsid w:val="00846BB9"/>
    <w:rsid w:val="00851BBD"/>
    <w:rsid w:val="008538CC"/>
    <w:rsid w:val="0086129D"/>
    <w:rsid w:val="008627C1"/>
    <w:rsid w:val="008A64E6"/>
    <w:rsid w:val="008B32B3"/>
    <w:rsid w:val="008B5CB4"/>
    <w:rsid w:val="008B75E9"/>
    <w:rsid w:val="008C720A"/>
    <w:rsid w:val="008C75D5"/>
    <w:rsid w:val="008C75E5"/>
    <w:rsid w:val="008D36F3"/>
    <w:rsid w:val="008D7FC5"/>
    <w:rsid w:val="008E01AE"/>
    <w:rsid w:val="008E1CF9"/>
    <w:rsid w:val="008E4681"/>
    <w:rsid w:val="009015D5"/>
    <w:rsid w:val="0090166B"/>
    <w:rsid w:val="00905D44"/>
    <w:rsid w:val="009106B7"/>
    <w:rsid w:val="00915258"/>
    <w:rsid w:val="00915A4F"/>
    <w:rsid w:val="00917411"/>
    <w:rsid w:val="00953EEB"/>
    <w:rsid w:val="00985898"/>
    <w:rsid w:val="00987B5C"/>
    <w:rsid w:val="009A5D57"/>
    <w:rsid w:val="009B78D8"/>
    <w:rsid w:val="009E2BE7"/>
    <w:rsid w:val="00A0458D"/>
    <w:rsid w:val="00A1558E"/>
    <w:rsid w:val="00A165E2"/>
    <w:rsid w:val="00A24B01"/>
    <w:rsid w:val="00A4572E"/>
    <w:rsid w:val="00A470A3"/>
    <w:rsid w:val="00A630B1"/>
    <w:rsid w:val="00A658A3"/>
    <w:rsid w:val="00A7516E"/>
    <w:rsid w:val="00A76752"/>
    <w:rsid w:val="00A81053"/>
    <w:rsid w:val="00A82330"/>
    <w:rsid w:val="00A827BE"/>
    <w:rsid w:val="00AA0A35"/>
    <w:rsid w:val="00AA17D0"/>
    <w:rsid w:val="00AB1823"/>
    <w:rsid w:val="00AB275F"/>
    <w:rsid w:val="00AB3EB8"/>
    <w:rsid w:val="00AD62B4"/>
    <w:rsid w:val="00B017B9"/>
    <w:rsid w:val="00B04F0F"/>
    <w:rsid w:val="00B201ED"/>
    <w:rsid w:val="00B22D4F"/>
    <w:rsid w:val="00B402EC"/>
    <w:rsid w:val="00B51AC1"/>
    <w:rsid w:val="00B53C01"/>
    <w:rsid w:val="00B542E8"/>
    <w:rsid w:val="00B605A8"/>
    <w:rsid w:val="00B613C6"/>
    <w:rsid w:val="00B61933"/>
    <w:rsid w:val="00B646EB"/>
    <w:rsid w:val="00B65FE2"/>
    <w:rsid w:val="00B72A13"/>
    <w:rsid w:val="00B86CA7"/>
    <w:rsid w:val="00B927FA"/>
    <w:rsid w:val="00BA380F"/>
    <w:rsid w:val="00BB58A4"/>
    <w:rsid w:val="00BC61A3"/>
    <w:rsid w:val="00BE2AD0"/>
    <w:rsid w:val="00BF09EE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7785D"/>
    <w:rsid w:val="00C97D02"/>
    <w:rsid w:val="00CA7B78"/>
    <w:rsid w:val="00CB6192"/>
    <w:rsid w:val="00CC0C49"/>
    <w:rsid w:val="00CE61D8"/>
    <w:rsid w:val="00CF450F"/>
    <w:rsid w:val="00D23FC0"/>
    <w:rsid w:val="00D26BC6"/>
    <w:rsid w:val="00D456AB"/>
    <w:rsid w:val="00D518C0"/>
    <w:rsid w:val="00D55179"/>
    <w:rsid w:val="00D55361"/>
    <w:rsid w:val="00D663D2"/>
    <w:rsid w:val="00D74254"/>
    <w:rsid w:val="00D840B3"/>
    <w:rsid w:val="00D94450"/>
    <w:rsid w:val="00D95A6C"/>
    <w:rsid w:val="00DA2A78"/>
    <w:rsid w:val="00DA7B96"/>
    <w:rsid w:val="00DC1B98"/>
    <w:rsid w:val="00DC20BF"/>
    <w:rsid w:val="00DC3B6E"/>
    <w:rsid w:val="00DD0524"/>
    <w:rsid w:val="00DD32A5"/>
    <w:rsid w:val="00DE4160"/>
    <w:rsid w:val="00E00CA0"/>
    <w:rsid w:val="00E02AA0"/>
    <w:rsid w:val="00E04F1E"/>
    <w:rsid w:val="00E060FA"/>
    <w:rsid w:val="00E11B23"/>
    <w:rsid w:val="00E84347"/>
    <w:rsid w:val="00E93D40"/>
    <w:rsid w:val="00E94A9D"/>
    <w:rsid w:val="00EA10B3"/>
    <w:rsid w:val="00EB6E59"/>
    <w:rsid w:val="00EC23AE"/>
    <w:rsid w:val="00EC44BC"/>
    <w:rsid w:val="00EC7F0A"/>
    <w:rsid w:val="00ED4230"/>
    <w:rsid w:val="00ED742A"/>
    <w:rsid w:val="00EE4C17"/>
    <w:rsid w:val="00EF1B66"/>
    <w:rsid w:val="00EF214B"/>
    <w:rsid w:val="00F01EB0"/>
    <w:rsid w:val="00F0230F"/>
    <w:rsid w:val="00F04FB0"/>
    <w:rsid w:val="00F058A5"/>
    <w:rsid w:val="00F06816"/>
    <w:rsid w:val="00F11D70"/>
    <w:rsid w:val="00F13223"/>
    <w:rsid w:val="00F15235"/>
    <w:rsid w:val="00F24002"/>
    <w:rsid w:val="00F31384"/>
    <w:rsid w:val="00F3723E"/>
    <w:rsid w:val="00F65C35"/>
    <w:rsid w:val="00F6799B"/>
    <w:rsid w:val="00F7343B"/>
    <w:rsid w:val="00F7781A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979"/>
  <w15:docId w15:val="{B8B6C6E8-E1FC-9D46-81B3-BDF1EFF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10B3"/>
  </w:style>
  <w:style w:type="paragraph" w:styleId="1">
    <w:name w:val="heading 1"/>
    <w:basedOn w:val="a0"/>
    <w:next w:val="a0"/>
    <w:link w:val="10"/>
    <w:autoRedefine/>
    <w:qFormat/>
    <w:rsid w:val="008D7FC5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8D7FC5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footer"/>
    <w:basedOn w:val="a0"/>
    <w:link w:val="a8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331E"/>
  </w:style>
  <w:style w:type="character" w:styleId="a9">
    <w:name w:val="page number"/>
    <w:basedOn w:val="a1"/>
    <w:uiPriority w:val="99"/>
    <w:semiHidden/>
    <w:unhideWhenUsed/>
    <w:rsid w:val="0012331E"/>
  </w:style>
  <w:style w:type="paragraph" w:styleId="aa">
    <w:name w:val="header"/>
    <w:basedOn w:val="a0"/>
    <w:link w:val="ab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2331E"/>
  </w:style>
  <w:style w:type="character" w:styleId="ac">
    <w:name w:val="Hyperlink"/>
    <w:basedOn w:val="a1"/>
    <w:uiPriority w:val="99"/>
    <w:semiHidden/>
    <w:unhideWhenUsed/>
    <w:rsid w:val="007947E1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77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Title"/>
    <w:basedOn w:val="a0"/>
    <w:link w:val="ae"/>
    <w:uiPriority w:val="99"/>
    <w:qFormat/>
    <w:rsid w:val="00F778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e">
    <w:name w:val="Заголовок Знак"/>
    <w:basedOn w:val="a1"/>
    <w:link w:val="ad"/>
    <w:uiPriority w:val="99"/>
    <w:rsid w:val="00F7781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78AD-37C8-4F7F-B6E2-4A61325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Челеховская Марина Андреевна</cp:lastModifiedBy>
  <cp:revision>3</cp:revision>
  <dcterms:created xsi:type="dcterms:W3CDTF">2023-05-15T14:59:00Z</dcterms:created>
  <dcterms:modified xsi:type="dcterms:W3CDTF">2023-05-15T15:30:00Z</dcterms:modified>
</cp:coreProperties>
</file>