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FA1C82" w:rsidRPr="00153935" w:rsidTr="006674E4">
        <w:tc>
          <w:tcPr>
            <w:tcW w:w="5778" w:type="dxa"/>
          </w:tcPr>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r w:rsidRPr="00153935">
              <w:rPr>
                <w:rFonts w:ascii="Times New Roman" w:eastAsia="Times New Roman" w:hAnsi="Times New Roman" w:cs="Times New Roman"/>
                <w:b/>
                <w:bCs/>
                <w:color w:val="000000"/>
                <w:spacing w:val="-2"/>
                <w:sz w:val="26"/>
                <w:szCs w:val="26"/>
              </w:rPr>
              <w:t xml:space="preserve">Национальный </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r w:rsidRPr="00153935">
              <w:rPr>
                <w:rFonts w:ascii="Times New Roman" w:eastAsia="Times New Roman" w:hAnsi="Times New Roman" w:cs="Times New Roman"/>
                <w:b/>
                <w:bCs/>
                <w:color w:val="000000"/>
                <w:spacing w:val="-2"/>
                <w:sz w:val="26"/>
                <w:szCs w:val="26"/>
              </w:rPr>
              <w:t xml:space="preserve">исследовательский университет </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r w:rsidRPr="00153935">
              <w:rPr>
                <w:rFonts w:ascii="Times New Roman" w:eastAsia="Times New Roman" w:hAnsi="Times New Roman" w:cs="Times New Roman"/>
                <w:b/>
                <w:bCs/>
                <w:color w:val="000000"/>
                <w:spacing w:val="-2"/>
                <w:sz w:val="26"/>
                <w:szCs w:val="26"/>
              </w:rPr>
              <w:t>«Высшая школа экономики»</w:t>
            </w:r>
          </w:p>
          <w:p w:rsidR="00FA1C82" w:rsidRPr="00153935" w:rsidRDefault="00FA1C82" w:rsidP="006674E4">
            <w:pPr>
              <w:widowControl w:val="0"/>
              <w:shd w:val="clear" w:color="auto" w:fill="FFFFFF"/>
              <w:tabs>
                <w:tab w:val="left" w:pos="709"/>
              </w:tabs>
              <w:autoSpaceDE w:val="0"/>
              <w:autoSpaceDN w:val="0"/>
              <w:adjustRightInd w:val="0"/>
              <w:spacing w:after="0"/>
              <w:contextualSpacing/>
              <w:jc w:val="both"/>
              <w:rPr>
                <w:rFonts w:ascii="Times New Roman" w:eastAsia="Times New Roman" w:hAnsi="Times New Roman" w:cs="Times New Roman"/>
                <w:b/>
                <w:bCs/>
                <w:color w:val="000000"/>
                <w:spacing w:val="-2"/>
                <w:sz w:val="26"/>
                <w:szCs w:val="26"/>
              </w:rPr>
            </w:pPr>
          </w:p>
          <w:p w:rsidR="00FA1C82" w:rsidRPr="00153935" w:rsidRDefault="00FA1C82" w:rsidP="006674E4">
            <w:pPr>
              <w:spacing w:after="0"/>
              <w:contextualSpacing/>
              <w:outlineLvl w:val="0"/>
              <w:rPr>
                <w:rFonts w:ascii="Times New Roman" w:eastAsia="Times New Roman" w:hAnsi="Times New Roman" w:cs="Times New Roman"/>
                <w:b/>
                <w:bCs/>
                <w:sz w:val="26"/>
                <w:szCs w:val="26"/>
              </w:rPr>
            </w:pPr>
            <w:r w:rsidRPr="00153935">
              <w:rPr>
                <w:rFonts w:ascii="Times New Roman" w:eastAsia="Times New Roman" w:hAnsi="Times New Roman" w:cs="Times New Roman"/>
                <w:b/>
                <w:bCs/>
                <w:sz w:val="26"/>
                <w:szCs w:val="26"/>
              </w:rPr>
              <w:t>Лицей</w:t>
            </w:r>
          </w:p>
          <w:p w:rsidR="00FA1C82" w:rsidRPr="00153935" w:rsidRDefault="00FA1C82" w:rsidP="006674E4">
            <w:pPr>
              <w:spacing w:after="0"/>
              <w:contextualSpacing/>
              <w:outlineLvl w:val="0"/>
              <w:rPr>
                <w:rFonts w:ascii="Times New Roman" w:eastAsia="Times New Roman" w:hAnsi="Times New Roman" w:cs="Times New Roman"/>
                <w:b/>
                <w:bCs/>
                <w:sz w:val="26"/>
                <w:szCs w:val="26"/>
              </w:rPr>
            </w:pPr>
          </w:p>
          <w:p w:rsidR="00FA1C82" w:rsidRPr="00221F96" w:rsidRDefault="00FA1C82" w:rsidP="006674E4">
            <w:pPr>
              <w:widowControl w:val="0"/>
              <w:spacing w:after="0"/>
              <w:contextualSpacing/>
              <w:rPr>
                <w:rFonts w:ascii="Times New Roman" w:eastAsia="Times New Roman" w:hAnsi="Times New Roman" w:cs="Times New Roman"/>
                <w:sz w:val="26"/>
                <w:szCs w:val="26"/>
              </w:rPr>
            </w:pPr>
          </w:p>
          <w:p w:rsidR="00FA1C82" w:rsidRPr="00221F96" w:rsidRDefault="00FA1C82" w:rsidP="006674E4">
            <w:pPr>
              <w:widowControl w:val="0"/>
              <w:spacing w:after="0" w:line="240" w:lineRule="auto"/>
              <w:contextualSpacing/>
              <w:rPr>
                <w:rFonts w:ascii="Times New Roman" w:eastAsia="Times New Roman" w:hAnsi="Times New Roman" w:cs="Times New Roman"/>
                <w:sz w:val="26"/>
                <w:szCs w:val="26"/>
              </w:rPr>
            </w:pPr>
          </w:p>
        </w:tc>
        <w:tc>
          <w:tcPr>
            <w:tcW w:w="3960" w:type="dxa"/>
          </w:tcPr>
          <w:p w:rsidR="00FA1C82" w:rsidRPr="00153935" w:rsidRDefault="0099104D" w:rsidP="006674E4">
            <w:pPr>
              <w:widowControl w:val="0"/>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Приложение 560</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Cs/>
                <w:color w:val="000000"/>
                <w:spacing w:val="-2"/>
                <w:sz w:val="26"/>
                <w:szCs w:val="26"/>
              </w:rPr>
            </w:pPr>
            <w:r w:rsidRPr="00153935">
              <w:rPr>
                <w:rFonts w:ascii="Times New Roman" w:eastAsia="Times New Roman" w:hAnsi="Times New Roman" w:cs="Times New Roman"/>
                <w:bCs/>
                <w:color w:val="000000"/>
                <w:spacing w:val="-2"/>
                <w:sz w:val="26"/>
                <w:szCs w:val="26"/>
              </w:rPr>
              <w:t>УТВЕРЖДЕНО</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Cs/>
                <w:color w:val="000000"/>
                <w:spacing w:val="-2"/>
                <w:sz w:val="26"/>
                <w:szCs w:val="26"/>
              </w:rPr>
            </w:pPr>
            <w:r w:rsidRPr="00153935">
              <w:rPr>
                <w:rFonts w:ascii="Times New Roman" w:eastAsia="Times New Roman" w:hAnsi="Times New Roman" w:cs="Times New Roman"/>
                <w:bCs/>
                <w:color w:val="000000"/>
                <w:spacing w:val="-2"/>
                <w:sz w:val="26"/>
                <w:szCs w:val="26"/>
              </w:rPr>
              <w:t xml:space="preserve">педагогическим советом </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Cs/>
                <w:color w:val="000000"/>
                <w:spacing w:val="-2"/>
                <w:sz w:val="26"/>
                <w:szCs w:val="26"/>
              </w:rPr>
            </w:pPr>
            <w:r w:rsidRPr="00153935">
              <w:rPr>
                <w:rFonts w:ascii="Times New Roman" w:eastAsia="Times New Roman" w:hAnsi="Times New Roman" w:cs="Times New Roman"/>
                <w:bCs/>
                <w:color w:val="000000"/>
                <w:spacing w:val="-2"/>
                <w:sz w:val="26"/>
                <w:szCs w:val="26"/>
              </w:rPr>
              <w:t>Лицея НИУ ВШЭ</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Cs/>
                <w:color w:val="000000"/>
                <w:spacing w:val="-2"/>
                <w:sz w:val="26"/>
                <w:szCs w:val="26"/>
              </w:rPr>
            </w:pPr>
            <w:r w:rsidRPr="00153935">
              <w:rPr>
                <w:rFonts w:ascii="Times New Roman" w:eastAsia="Times New Roman" w:hAnsi="Times New Roman" w:cs="Times New Roman"/>
                <w:bCs/>
                <w:color w:val="000000"/>
                <w:spacing w:val="-2"/>
                <w:sz w:val="26"/>
                <w:szCs w:val="26"/>
              </w:rPr>
              <w:t>протокол № 10 от 26.04.2023</w:t>
            </w: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p>
          <w:p w:rsidR="00FA1C82" w:rsidRPr="00153935" w:rsidRDefault="00FA1C82" w:rsidP="006674E4">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b/>
                <w:bCs/>
                <w:color w:val="000000"/>
                <w:spacing w:val="-2"/>
                <w:sz w:val="26"/>
                <w:szCs w:val="26"/>
              </w:rPr>
            </w:pPr>
          </w:p>
        </w:tc>
      </w:tr>
    </w:tbl>
    <w:p w:rsidR="00FA1C82" w:rsidRPr="00153935" w:rsidRDefault="00FA1C82" w:rsidP="00FA1C8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153935">
        <w:rPr>
          <w:rFonts w:ascii="Times New Roman" w:eastAsia="Times New Roman" w:hAnsi="Times New Roman" w:cs="Times New Roman"/>
          <w:bCs/>
          <w:sz w:val="26"/>
          <w:szCs w:val="26"/>
        </w:rPr>
        <w:t>Рабочая программа по учебному предмету (курсу)</w:t>
      </w: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153935">
        <w:rPr>
          <w:rFonts w:ascii="Times New Roman" w:eastAsia="Times New Roman" w:hAnsi="Times New Roman" w:cs="Times New Roman"/>
          <w:bCs/>
          <w:sz w:val="26"/>
          <w:szCs w:val="26"/>
        </w:rPr>
        <w:t>«</w:t>
      </w:r>
      <w:r w:rsidR="0099104D" w:rsidRPr="0099104D">
        <w:rPr>
          <w:rFonts w:ascii="Times New Roman" w:eastAsia="Times New Roman" w:hAnsi="Times New Roman" w:cs="Times New Roman"/>
          <w:bCs/>
          <w:sz w:val="26"/>
          <w:szCs w:val="26"/>
        </w:rPr>
        <w:t>Литература Востока</w:t>
      </w:r>
      <w:r w:rsidRPr="00153935">
        <w:rPr>
          <w:rFonts w:ascii="Times New Roman" w:eastAsia="Times New Roman" w:hAnsi="Times New Roman" w:cs="Times New Roman"/>
          <w:bCs/>
          <w:sz w:val="26"/>
          <w:szCs w:val="26"/>
        </w:rPr>
        <w:t xml:space="preserve">»  </w:t>
      </w: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153935">
        <w:rPr>
          <w:rFonts w:ascii="Times New Roman" w:eastAsia="Times New Roman" w:hAnsi="Times New Roman" w:cs="Times New Roman"/>
          <w:bCs/>
          <w:sz w:val="26"/>
          <w:szCs w:val="26"/>
        </w:rPr>
        <w:t>10-11 класс</w:t>
      </w: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A1C82" w:rsidRPr="00153935" w:rsidRDefault="00FA1C82" w:rsidP="00FA1C82">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153935">
        <w:rPr>
          <w:rFonts w:ascii="Times New Roman" w:eastAsia="Times New Roman" w:hAnsi="Times New Roman" w:cs="Times New Roman"/>
          <w:bCs/>
          <w:sz w:val="26"/>
          <w:szCs w:val="26"/>
        </w:rPr>
        <w:t>Автор:</w:t>
      </w:r>
      <w:r w:rsidRPr="00153935">
        <w:rPr>
          <w:rFonts w:ascii="Times New Roman" w:eastAsia="Times New Roman" w:hAnsi="Times New Roman" w:cs="Times New Roman"/>
          <w:sz w:val="26"/>
          <w:szCs w:val="26"/>
        </w:rPr>
        <w:t xml:space="preserve"> </w:t>
      </w:r>
    </w:p>
    <w:p w:rsidR="0099104D" w:rsidRPr="0099104D" w:rsidRDefault="0099104D" w:rsidP="0099104D">
      <w:pPr>
        <w:widowControl w:val="0"/>
        <w:autoSpaceDE w:val="0"/>
        <w:autoSpaceDN w:val="0"/>
        <w:adjustRightInd w:val="0"/>
        <w:spacing w:after="0" w:line="240" w:lineRule="auto"/>
        <w:jc w:val="right"/>
        <w:rPr>
          <w:rFonts w:ascii="Times New Roman" w:hAnsi="Times New Roman" w:cs="Times New Roman"/>
          <w:sz w:val="26"/>
          <w:szCs w:val="26"/>
        </w:rPr>
      </w:pPr>
      <w:r w:rsidRPr="0099104D">
        <w:rPr>
          <w:rFonts w:ascii="Times New Roman" w:hAnsi="Times New Roman" w:cs="Times New Roman"/>
          <w:sz w:val="26"/>
          <w:szCs w:val="26"/>
        </w:rPr>
        <w:t>Стеженская Л.В.</w:t>
      </w:r>
    </w:p>
    <w:p w:rsidR="00FA1C82" w:rsidRPr="00153935" w:rsidRDefault="0099104D" w:rsidP="0099104D">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9104D">
        <w:rPr>
          <w:rFonts w:ascii="Times New Roman" w:hAnsi="Times New Roman" w:cs="Times New Roman"/>
          <w:sz w:val="26"/>
          <w:szCs w:val="26"/>
        </w:rPr>
        <w:t>Колоскова Е.М.</w:t>
      </w:r>
      <w:bookmarkStart w:id="0" w:name="_GoBack"/>
      <w:bookmarkEnd w:id="0"/>
    </w:p>
    <w:p w:rsidR="00FA1C82" w:rsidRDefault="00FA1C82" w:rsidP="00FA1C82">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99104D" w:rsidRPr="0099104D" w:rsidRDefault="0099104D" w:rsidP="0099104D">
      <w:pPr>
        <w:pStyle w:val="aff"/>
        <w:ind w:firstLine="567"/>
        <w:jc w:val="both"/>
        <w:rPr>
          <w:rFonts w:ascii="Times New Roman" w:hAnsi="Times New Roman" w:cs="Times New Roman"/>
          <w:b/>
          <w:bCs/>
          <w:sz w:val="26"/>
          <w:szCs w:val="26"/>
        </w:rPr>
      </w:pPr>
      <w:r w:rsidRPr="0099104D">
        <w:rPr>
          <w:rFonts w:ascii="Times New Roman" w:hAnsi="Times New Roman" w:cs="Times New Roman"/>
          <w:b/>
          <w:bCs/>
          <w:sz w:val="26"/>
          <w:szCs w:val="26"/>
        </w:rPr>
        <w:lastRenderedPageBreak/>
        <w:t>1. Планируемые результаты освоения курса</w:t>
      </w:r>
    </w:p>
    <w:p w:rsidR="0099104D" w:rsidRPr="0099104D" w:rsidRDefault="0099104D" w:rsidP="0099104D">
      <w:pPr>
        <w:pStyle w:val="ConsPlusNormal"/>
        <w:ind w:left="720"/>
        <w:rPr>
          <w:rFonts w:ascii="Times New Roman" w:hAnsi="Times New Roman" w:cs="Times New Roman"/>
          <w:b/>
          <w:sz w:val="26"/>
          <w:szCs w:val="26"/>
        </w:rPr>
      </w:pPr>
      <w:r w:rsidRPr="0099104D">
        <w:rPr>
          <w:rFonts w:ascii="Times New Roman" w:hAnsi="Times New Roman" w:cs="Times New Roman"/>
          <w:b/>
          <w:sz w:val="26"/>
          <w:szCs w:val="26"/>
        </w:rPr>
        <w:t>1.1 Предметные результаты</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Настоящий курс предназначен для учащихся 10–11 классов Лицея НИУ ВШЭ, обучающихся по направлению «Востоковедение». Продолжительность курса – два учебных года. Недельная аудиторная нагрузка – 2 академических часа. Данная дисциплина представляет собой курс по выбору.</w:t>
      </w:r>
    </w:p>
    <w:p w:rsidR="0099104D" w:rsidRPr="0099104D" w:rsidRDefault="0099104D" w:rsidP="0099104D">
      <w:pPr>
        <w:spacing w:after="0" w:line="240" w:lineRule="auto"/>
        <w:ind w:firstLine="567"/>
        <w:jc w:val="both"/>
        <w:rPr>
          <w:rFonts w:ascii="Times New Roman" w:hAnsi="Times New Roman"/>
          <w:sz w:val="26"/>
          <w:szCs w:val="26"/>
        </w:rPr>
      </w:pPr>
      <w:r w:rsidRPr="0099104D">
        <w:rPr>
          <w:rFonts w:ascii="Times New Roman" w:eastAsia="Times New Roman" w:hAnsi="Times New Roman"/>
          <w:sz w:val="26"/>
          <w:szCs w:val="26"/>
        </w:rPr>
        <w:t xml:space="preserve">Целью настоящего курса является формирование у учащихся целостного представление о литературном процессе в странах Востока через связь с историческим и политическим контекстом, а также понимания основных проблем востоковедческого литературоведения как научной дисциплины. </w:t>
      </w:r>
    </w:p>
    <w:p w:rsidR="0099104D" w:rsidRPr="0099104D" w:rsidRDefault="0099104D" w:rsidP="0099104D">
      <w:pPr>
        <w:pStyle w:val="ConsPlusNormal"/>
        <w:ind w:firstLine="567"/>
        <w:jc w:val="both"/>
        <w:rPr>
          <w:rFonts w:ascii="Times New Roman" w:hAnsi="Times New Roman" w:cs="Times New Roman"/>
          <w:sz w:val="26"/>
          <w:szCs w:val="26"/>
        </w:rPr>
      </w:pPr>
      <w:r w:rsidRPr="0099104D">
        <w:rPr>
          <w:rFonts w:ascii="Times New Roman" w:hAnsi="Times New Roman" w:cs="Times New Roman"/>
          <w:sz w:val="26"/>
          <w:szCs w:val="26"/>
        </w:rPr>
        <w:t>В курсе лекций «Литература Востока» представлен материал по литературам двух регионов – Дальнего и Ближнего Востока – в связи с важнейшими событиями древности, средних веков и нового времени. «Литература» понимается широко и включает в себя изучение не только художественной литературы, но и священных текстов Востока, эпиграфики, философских трудов, эссеистики и пр., то есть всего того, что сопровождало развитие истории азиатского региона на протяжении многих веков.</w:t>
      </w:r>
    </w:p>
    <w:p w:rsidR="0099104D" w:rsidRPr="0099104D" w:rsidRDefault="0099104D" w:rsidP="0099104D">
      <w:pPr>
        <w:pStyle w:val="ConsPlusNormal"/>
        <w:ind w:firstLine="567"/>
        <w:jc w:val="both"/>
        <w:rPr>
          <w:rFonts w:ascii="Times New Roman" w:hAnsi="Times New Roman" w:cs="Times New Roman"/>
          <w:sz w:val="26"/>
          <w:szCs w:val="26"/>
        </w:rPr>
      </w:pPr>
      <w:r w:rsidRPr="0099104D">
        <w:rPr>
          <w:rFonts w:ascii="Times New Roman" w:hAnsi="Times New Roman" w:cs="Times New Roman"/>
          <w:sz w:val="26"/>
          <w:szCs w:val="26"/>
        </w:rPr>
        <w:t xml:space="preserve"> Курс делится на два больших блока – литература Дальнего Востока и Индии и литература Ближнего Востока. Под Дальним Востоком подразумевается Китай, Япония и Корея, языки которых изучаются в Лицее НИУ ВШЭ. Материал по истории и литературе Китая представлен особенно широко, поскольку культура этой страны является важнейшей для всего региона, а история тесно связана с историей Японии и частично включает историю развития средневековой Кореи. Второй блок – литература Ближнего Востока – посвящен изучению классической персидской литературы, арабских текстов, включая Коран, а также такой относительно новой литературы, как турецкая. Турецкий язык не входит в учебный план как отдельная дисциплина, но в современном мире турецкая культура, как разновидность синкретической культуры, соединяющей влияния Запада и Востока, занимает важное место, и знакомство с литературой Турции, как частью этой культуры, должно стать обязательным для будущих востоковедов. </w:t>
      </w:r>
    </w:p>
    <w:p w:rsidR="0099104D" w:rsidRPr="0099104D" w:rsidRDefault="0099104D" w:rsidP="0099104D">
      <w:pPr>
        <w:pStyle w:val="ConsPlusNormal"/>
        <w:ind w:firstLine="567"/>
        <w:jc w:val="both"/>
        <w:rPr>
          <w:rFonts w:ascii="Times New Roman" w:hAnsi="Times New Roman"/>
          <w:sz w:val="26"/>
          <w:szCs w:val="26"/>
        </w:rPr>
      </w:pPr>
      <w:r w:rsidRPr="0099104D">
        <w:rPr>
          <w:rFonts w:ascii="Times New Roman" w:hAnsi="Times New Roman"/>
          <w:sz w:val="26"/>
          <w:szCs w:val="26"/>
        </w:rPr>
        <w:t xml:space="preserve">Учебный предмет «Литература Востока» подготовлен специально для лицеистов НИУ ВШЭ с целью повысить их грамотность в востоковедческой области. Соединение двух предметных областей в рамках одного учебного курса позволит учащимся почувствовать связи между разными событиями социально-культурной жизни человека. Для изучения такой комплексной дисциплины, как «Востоковедение», это особенно важно. Без знания восточного языка невозможно погрузиться в изучение Востока, дисциплина «история и литература Востока» направлена на углубление лингвистического направления образования лицеистов, а также позволяет углубить знания в части истории и литературы. </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Общение с представителями другой национальности, вероисповедания, расовой принадлежности и языковой среды стало неотъемлемой частью востоковедческого образования. Умение находить общий язык с людьми, не похожими на нас – одно из важнейших качеств, которым должен обладать современный человек сегодня. С помощью курса «Литература Востока» лицеисты, заинтересованные в изучении Востока, получают навыки общения не только с современным носителем культуры, но и с древними и средневековыми, то есть учатся разбираться в тонкостях культурных кодов изучаемых стран.</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lastRenderedPageBreak/>
        <w:t>Основными задачами курса «Литература стран Востока» является формирование у учащихся целостного взгляда на культуру разных восточных стран в их своеобразии, воспитание толерантности и преодоление европоцентричной модели мира, а также создание четкого представления о научных и практических задачах, которые ставят перед собой различные области востоковедного знания в наши дни. Успешное решение этих задач достигается благодаря яркому и привлекательному конкретному материалу, имеющему большое значение для науки и культуры, но в то же время понятного (хотя бы отчасти) и человеку без специального образования - на материале отдельных текстов, примеров из истории, каллиграфии, эпиграфики, видеоматериалов.</w:t>
      </w:r>
    </w:p>
    <w:p w:rsidR="0099104D" w:rsidRPr="0099104D" w:rsidRDefault="0099104D" w:rsidP="0099104D">
      <w:pPr>
        <w:spacing w:after="0" w:line="240" w:lineRule="auto"/>
        <w:ind w:firstLine="567"/>
        <w:jc w:val="both"/>
        <w:rPr>
          <w:rFonts w:ascii="Times New Roman" w:hAnsi="Times New Roman"/>
          <w:sz w:val="26"/>
          <w:szCs w:val="26"/>
        </w:rPr>
      </w:pPr>
      <w:r w:rsidRPr="0099104D">
        <w:rPr>
          <w:rFonts w:ascii="Times New Roman" w:eastAsia="Times New Roman" w:hAnsi="Times New Roman"/>
          <w:sz w:val="26"/>
          <w:szCs w:val="26"/>
        </w:rPr>
        <w:t>Курс состоит из двух тематических блоков: «Литература Дальнего Востока» и «Литература Ближнего Востока» (описание блоков см. ниже). Каждый тематический блок читается на протяжении одного учебного года. Занятия проходят в форме лекций и семинаров с привлечением большого количества текстовых материалов, при изучении тем, касающихся восточных театров и других традиционных видов искусства, используются видеоматериалы. Предусмотрено посещение музейных залов и выставок.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(на значимых научных и популярных сайтах, рекомендованных преподавателями).</w:t>
      </w:r>
      <w:r w:rsidRPr="0099104D">
        <w:rPr>
          <w:rFonts w:ascii="Times New Roman" w:hAnsi="Times New Roman"/>
          <w:sz w:val="26"/>
          <w:szCs w:val="26"/>
        </w:rPr>
        <w:t xml:space="preserve"> </w:t>
      </w:r>
    </w:p>
    <w:p w:rsidR="0099104D" w:rsidRPr="0099104D" w:rsidRDefault="0099104D" w:rsidP="0099104D">
      <w:pPr>
        <w:spacing w:after="0" w:line="240" w:lineRule="auto"/>
        <w:ind w:firstLine="567"/>
        <w:jc w:val="both"/>
        <w:rPr>
          <w:rFonts w:ascii="Times New Roman" w:eastAsia="Times New Roman" w:hAnsi="Times New Roman"/>
          <w:sz w:val="26"/>
          <w:szCs w:val="26"/>
        </w:rPr>
      </w:pPr>
    </w:p>
    <w:p w:rsidR="0099104D" w:rsidRPr="0099104D" w:rsidRDefault="0099104D" w:rsidP="0099104D">
      <w:pPr>
        <w:spacing w:after="0" w:line="240" w:lineRule="auto"/>
        <w:ind w:firstLine="567"/>
        <w:jc w:val="both"/>
        <w:rPr>
          <w:rFonts w:ascii="Times New Roman" w:eastAsia="Times New Roman" w:hAnsi="Times New Roman"/>
          <w:b/>
          <w:bCs/>
          <w:sz w:val="26"/>
          <w:szCs w:val="26"/>
        </w:rPr>
      </w:pPr>
      <w:r w:rsidRPr="0099104D">
        <w:rPr>
          <w:rFonts w:ascii="Times New Roman" w:eastAsia="Times New Roman" w:hAnsi="Times New Roman"/>
          <w:b/>
          <w:bCs/>
          <w:sz w:val="26"/>
          <w:szCs w:val="26"/>
        </w:rPr>
        <w:t>1.2 Личностные результаты</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Курс «Литературы Востока» позволяет добиться следующих личностных результатов:</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осознание российской гражданской идентичности; </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готовность обучающихся к саморазвитию, самостоятельности и личностному самоопределению; </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ценность самостоятельности и инициативы; </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наличие мотивации к обучению и личностному развитию;</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формирование системы значимых ценностно-смысловых установок.</w:t>
      </w:r>
    </w:p>
    <w:p w:rsidR="0099104D" w:rsidRPr="0099104D" w:rsidRDefault="0099104D" w:rsidP="0099104D">
      <w:pPr>
        <w:spacing w:after="0" w:line="240" w:lineRule="auto"/>
        <w:ind w:firstLine="567"/>
        <w:jc w:val="both"/>
        <w:rPr>
          <w:rFonts w:ascii="Times New Roman" w:eastAsia="Times New Roman" w:hAnsi="Times New Roman"/>
          <w:sz w:val="26"/>
          <w:szCs w:val="26"/>
        </w:rPr>
      </w:pPr>
    </w:p>
    <w:p w:rsidR="0099104D" w:rsidRPr="0099104D" w:rsidRDefault="0099104D" w:rsidP="0099104D">
      <w:pPr>
        <w:spacing w:after="0" w:line="240" w:lineRule="auto"/>
        <w:ind w:firstLine="567"/>
        <w:jc w:val="both"/>
        <w:rPr>
          <w:rFonts w:ascii="Times New Roman" w:eastAsia="Times New Roman" w:hAnsi="Times New Roman"/>
          <w:b/>
          <w:bCs/>
          <w:sz w:val="26"/>
          <w:szCs w:val="26"/>
        </w:rPr>
      </w:pPr>
      <w:r w:rsidRPr="0099104D">
        <w:rPr>
          <w:rFonts w:ascii="Times New Roman" w:eastAsia="Times New Roman" w:hAnsi="Times New Roman"/>
          <w:b/>
          <w:bCs/>
          <w:sz w:val="26"/>
          <w:szCs w:val="26"/>
        </w:rPr>
        <w:t>1.3 Метапредметные результаты</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Метапредметные результаты освоения учебного предмета включают в себя:</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умение выявлять закономерности и противоречия в языковых фактах, данных в наблюдении, при изучении литературных произведений, направлений, фактов </w:t>
      </w:r>
      <w:r w:rsidRPr="0099104D">
        <w:rPr>
          <w:rFonts w:ascii="Times New Roman" w:eastAsia="Times New Roman" w:hAnsi="Times New Roman"/>
          <w:sz w:val="26"/>
          <w:szCs w:val="26"/>
        </w:rPr>
        <w:lastRenderedPageBreak/>
        <w:t xml:space="preserve">историко-литературного процесса, анализировать изменения и находить закономерности, формулировать и использовать определения понятий; </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умение 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способность самостоятельно формулировать и актуализировать проблему, заложенную в художественном произведении, рассматривать ее всесторонне;</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умение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rsidR="0099104D" w:rsidRPr="0099104D" w:rsidRDefault="0099104D" w:rsidP="0099104D">
      <w:pPr>
        <w:spacing w:after="0" w:line="240" w:lineRule="auto"/>
        <w:ind w:left="567"/>
        <w:jc w:val="both"/>
        <w:rPr>
          <w:rFonts w:ascii="Times New Roman" w:eastAsia="Times New Roman" w:hAnsi="Times New Roman"/>
          <w:sz w:val="26"/>
          <w:szCs w:val="26"/>
        </w:rPr>
      </w:pPr>
      <w:r w:rsidRPr="0099104D">
        <w:rPr>
          <w:rFonts w:ascii="Times New Roman" w:eastAsia="Times New Roman" w:hAnsi="Times New Roman"/>
          <w:sz w:val="26"/>
          <w:szCs w:val="26"/>
        </w:rPr>
        <w:t>– умение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99104D" w:rsidRPr="0099104D" w:rsidRDefault="0099104D" w:rsidP="0099104D">
      <w:pPr>
        <w:pStyle w:val="ConsPlusNormal"/>
        <w:spacing w:before="100" w:beforeAutospacing="1" w:after="100" w:afterAutospacing="1"/>
        <w:ind w:firstLine="567"/>
        <w:jc w:val="both"/>
        <w:rPr>
          <w:rFonts w:ascii="Times New Roman" w:hAnsi="Times New Roman" w:cs="Times New Roman"/>
          <w:b/>
          <w:bCs/>
          <w:sz w:val="26"/>
          <w:szCs w:val="26"/>
        </w:rPr>
      </w:pPr>
      <w:r w:rsidRPr="0099104D">
        <w:rPr>
          <w:rFonts w:ascii="Times New Roman" w:hAnsi="Times New Roman" w:cs="Times New Roman"/>
          <w:b/>
          <w:bCs/>
          <w:sz w:val="26"/>
          <w:szCs w:val="26"/>
        </w:rPr>
        <w:t>2. Содержание учебного предмета</w:t>
      </w:r>
    </w:p>
    <w:p w:rsidR="0099104D" w:rsidRPr="0099104D" w:rsidRDefault="0099104D" w:rsidP="0099104D">
      <w:pPr>
        <w:spacing w:after="0" w:line="240" w:lineRule="auto"/>
        <w:ind w:firstLine="567"/>
        <w:jc w:val="both"/>
        <w:rPr>
          <w:rFonts w:ascii="Times New Roman" w:eastAsia="Times New Roman" w:hAnsi="Times New Roman"/>
          <w:b/>
          <w:i/>
          <w:sz w:val="26"/>
          <w:szCs w:val="26"/>
        </w:rPr>
      </w:pPr>
      <w:r w:rsidRPr="0099104D">
        <w:rPr>
          <w:rFonts w:ascii="Times New Roman" w:eastAsia="Times New Roman" w:hAnsi="Times New Roman"/>
          <w:b/>
          <w:i/>
          <w:sz w:val="26"/>
          <w:szCs w:val="26"/>
        </w:rPr>
        <w:t>Литература Дальнего Востока и Индии</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Раздел курса, посвященный литературе стран Дальнего Востока, направлен на изучение особенностей развития словесности региона в связи с историко-культурным контекстом с древности (с 3 тысячелетия до н. э.) до середины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Центральной задачей для рассмотрения становится Китай как главная в культурном и историческом смысле страна региона. Китайская письменность многие века являлась и до сих пор является скрепляющим фактором для стран, входящих в дальневосточный ареал, большинство средневековой литературы Кореи и Японии сохранено благодаря китайскому классическому языку (вэньянь). Лицеисты, к сожалению, не владеют вэньянем и не изучают его специально в лицее, что является препятствием для понимания оригинальных текстов. Но благодаря активной научной и переводческой работе отечественных востоковедов большинство важнейших текстов Китая, Кореи и Японии были переведены на литературный русский язык и доступны для прочтения. Справедливости ради нужно сказать, что даже если бы лицеисты изучали классический китайский язык, этих знаний было бы явно недостаточно для прочтения текстов, многие из которых сложно читаются даже подготовленными специалистами. Тексты, написанные на непосредственно корейском и японском языках, также изучаются в рамках данного курса как примеры самобытной литературы этих стран.</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Отдельно стоит вопрос об изучении литературы Индии. С одной стороны, культурно Индия близка дальневосточному региону и особенно Китаю. Некоторые из тем, включенных в курс «Литература Востока», касаются буддийской литературы, сюжетика и символика которой изначально индийская. С другой стороны, Индия представляет собой отдельную самобытную культуру и древнейшую литературу, без рассмотрения которой лицеисты и будущие студенты не получат полноценного востоковедческого образования. Литературная и культурная традиция Индии также пересекается с традициями Ирана и Юго-Восточной Азии. </w:t>
      </w:r>
    </w:p>
    <w:p w:rsidR="0099104D" w:rsidRPr="0099104D" w:rsidRDefault="0099104D" w:rsidP="0099104D">
      <w:pPr>
        <w:spacing w:after="0" w:line="240" w:lineRule="auto"/>
        <w:ind w:firstLine="567"/>
        <w:jc w:val="both"/>
        <w:rPr>
          <w:rFonts w:ascii="Times New Roman" w:eastAsia="Times New Roman" w:hAnsi="Times New Roman"/>
          <w:i/>
          <w:sz w:val="26"/>
          <w:szCs w:val="26"/>
        </w:rPr>
      </w:pPr>
    </w:p>
    <w:p w:rsidR="0099104D" w:rsidRPr="0099104D" w:rsidRDefault="0099104D" w:rsidP="0099104D">
      <w:pPr>
        <w:spacing w:after="0" w:line="240" w:lineRule="auto"/>
        <w:ind w:firstLine="567"/>
        <w:jc w:val="both"/>
        <w:rPr>
          <w:rFonts w:ascii="Times New Roman" w:eastAsia="Times New Roman" w:hAnsi="Times New Roman"/>
          <w:b/>
          <w:i/>
          <w:sz w:val="26"/>
          <w:szCs w:val="26"/>
        </w:rPr>
      </w:pPr>
      <w:r w:rsidRPr="0099104D">
        <w:rPr>
          <w:rFonts w:ascii="Times New Roman" w:eastAsia="Times New Roman" w:hAnsi="Times New Roman"/>
          <w:b/>
          <w:i/>
          <w:sz w:val="26"/>
          <w:szCs w:val="26"/>
        </w:rPr>
        <w:t xml:space="preserve">Литература Ближнего Востока </w:t>
      </w:r>
    </w:p>
    <w:p w:rsidR="0099104D" w:rsidRPr="0099104D" w:rsidRDefault="0099104D" w:rsidP="0099104D">
      <w:pPr>
        <w:spacing w:after="0" w:line="240" w:lineRule="auto"/>
        <w:ind w:firstLine="567"/>
        <w:jc w:val="both"/>
        <w:rPr>
          <w:rFonts w:ascii="Times New Roman" w:hAnsi="Times New Roman"/>
          <w:sz w:val="26"/>
          <w:szCs w:val="26"/>
        </w:rPr>
      </w:pPr>
      <w:r w:rsidRPr="0099104D">
        <w:rPr>
          <w:rFonts w:ascii="Times New Roman" w:hAnsi="Times New Roman"/>
          <w:sz w:val="26"/>
          <w:szCs w:val="26"/>
        </w:rPr>
        <w:t xml:space="preserve">Данный раздел посвящён изучению литературы Ближнего Востока в контексте его истории с </w:t>
      </w:r>
      <w:r w:rsidRPr="0099104D">
        <w:rPr>
          <w:rFonts w:ascii="Times New Roman" w:hAnsi="Times New Roman"/>
          <w:sz w:val="26"/>
          <w:szCs w:val="26"/>
          <w:lang w:val="en-US"/>
        </w:rPr>
        <w:t>XXV</w:t>
      </w:r>
      <w:r w:rsidRPr="0099104D">
        <w:rPr>
          <w:rFonts w:ascii="Times New Roman" w:hAnsi="Times New Roman"/>
          <w:sz w:val="26"/>
          <w:szCs w:val="26"/>
        </w:rPr>
        <w:t xml:space="preserve"> в до н.э. вплоть до начала </w:t>
      </w:r>
      <w:r w:rsidRPr="0099104D">
        <w:rPr>
          <w:rFonts w:ascii="Times New Roman" w:hAnsi="Times New Roman"/>
          <w:sz w:val="26"/>
          <w:szCs w:val="26"/>
          <w:lang w:val="en-US" w:bidi="ar-LB"/>
        </w:rPr>
        <w:t>XXI</w:t>
      </w:r>
      <w:r w:rsidRPr="0099104D">
        <w:rPr>
          <w:rFonts w:ascii="Times New Roman" w:hAnsi="Times New Roman"/>
          <w:sz w:val="26"/>
          <w:szCs w:val="26"/>
          <w:lang w:bidi="ar-LB"/>
        </w:rPr>
        <w:t xml:space="preserve"> в. Письменные памятники </w:t>
      </w:r>
      <w:r w:rsidRPr="0099104D">
        <w:rPr>
          <w:rFonts w:ascii="Times New Roman" w:hAnsi="Times New Roman"/>
          <w:sz w:val="26"/>
          <w:szCs w:val="26"/>
          <w:lang w:bidi="ar-LB"/>
        </w:rPr>
        <w:lastRenderedPageBreak/>
        <w:t xml:space="preserve">цивилизаций Шумера и Аккада, а также древнееврейская библейская традиция, колоссально повлиявшая как европейскую литературу, так и, собственно, на ближневосточную, будет рассмотрена в рамках данного курса с достаточной подробностью. Однако </w:t>
      </w:r>
      <w:r w:rsidRPr="0099104D">
        <w:rPr>
          <w:rFonts w:ascii="Times New Roman" w:eastAsia="Times New Roman" w:hAnsi="Times New Roman"/>
          <w:sz w:val="26"/>
          <w:szCs w:val="26"/>
        </w:rPr>
        <w:t>основное внимание будет сфокусировано на литературе арабских стран, поскольку именно она оказала глубочайшее влияние на современную культурную традицию близлежащих территорий, таких как Иран, Турция, Эфиопия и пр. Арабская вязь многие века являлась (а в некоторых регионах, таких как Иран, является до сих пор) способом графической фиксации литературных произведений. Коран как важнейшая книга мусульман, а также исламская традиция, оказали колоссальное влияние на развитие как устного народного творчества, так и более масштабных литературных памятников, дошедших до наших дней.</w:t>
      </w:r>
      <w:r w:rsidRPr="0099104D">
        <w:rPr>
          <w:rFonts w:ascii="Times New Roman" w:hAnsi="Times New Roman"/>
          <w:sz w:val="26"/>
          <w:szCs w:val="26"/>
        </w:rPr>
        <w:t xml:space="preserve"> Подконтрольные Арабскому халифату территории Ближнего Востока, рассматриваемые в рамках данного курса (Иран, Турция) на протяжении нескольких столетий усваивали культуру своих завоевателей. Так создавалась новая литература, рождённая на стыке двух культур, и притом органично вписывающаяся в рамки развития обеих исходных литературных традиций. Отдельное внимание в рамках курса также будет уделено современной литературе региона.</w:t>
      </w:r>
    </w:p>
    <w:p w:rsidR="0099104D" w:rsidRPr="0099104D" w:rsidRDefault="0099104D" w:rsidP="0099104D">
      <w:pPr>
        <w:spacing w:after="0" w:line="240" w:lineRule="auto"/>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w:t>
      </w:r>
    </w:p>
    <w:p w:rsidR="0099104D" w:rsidRPr="0099104D" w:rsidRDefault="0099104D" w:rsidP="0099104D">
      <w:pPr>
        <w:spacing w:line="360" w:lineRule="auto"/>
        <w:ind w:firstLine="567"/>
        <w:jc w:val="both"/>
        <w:rPr>
          <w:rFonts w:ascii="Times New Roman" w:hAnsi="Times New Roman"/>
          <w:b/>
          <w:bCs/>
          <w:sz w:val="26"/>
          <w:szCs w:val="26"/>
        </w:rPr>
      </w:pPr>
      <w:r w:rsidRPr="0099104D">
        <w:rPr>
          <w:rFonts w:ascii="Times New Roman" w:hAnsi="Times New Roman"/>
          <w:b/>
          <w:bCs/>
          <w:sz w:val="26"/>
          <w:szCs w:val="26"/>
        </w:rPr>
        <w:t>3. Тематическое планирование</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3647"/>
        <w:gridCol w:w="2066"/>
        <w:gridCol w:w="2839"/>
      </w:tblGrid>
      <w:tr w:rsidR="0099104D" w:rsidRPr="0099104D" w:rsidTr="005E7157">
        <w:tc>
          <w:tcPr>
            <w:tcW w:w="1024" w:type="dxa"/>
            <w:vAlign w:val="center"/>
          </w:tcPr>
          <w:p w:rsidR="0099104D" w:rsidRPr="0099104D" w:rsidRDefault="0099104D" w:rsidP="005E7157">
            <w:pPr>
              <w:pStyle w:val="ConsPlusNormal"/>
              <w:jc w:val="center"/>
              <w:rPr>
                <w:rFonts w:ascii="Times New Roman" w:hAnsi="Times New Roman" w:cs="Times New Roman"/>
                <w:b/>
                <w:bCs/>
                <w:sz w:val="26"/>
                <w:szCs w:val="26"/>
              </w:rPr>
            </w:pPr>
            <w:r w:rsidRPr="0099104D">
              <w:rPr>
                <w:rFonts w:ascii="Times New Roman" w:hAnsi="Times New Roman" w:cs="Times New Roman"/>
                <w:b/>
                <w:bCs/>
                <w:sz w:val="26"/>
                <w:szCs w:val="26"/>
              </w:rPr>
              <w:t>№ п\п</w:t>
            </w:r>
          </w:p>
        </w:tc>
        <w:tc>
          <w:tcPr>
            <w:tcW w:w="3645" w:type="dxa"/>
            <w:vAlign w:val="center"/>
          </w:tcPr>
          <w:p w:rsidR="0099104D" w:rsidRPr="0099104D" w:rsidRDefault="0099104D" w:rsidP="005E7157">
            <w:pPr>
              <w:pStyle w:val="ConsPlusNormal"/>
              <w:jc w:val="center"/>
              <w:rPr>
                <w:rFonts w:ascii="Times New Roman" w:hAnsi="Times New Roman" w:cs="Times New Roman"/>
                <w:b/>
                <w:bCs/>
                <w:sz w:val="26"/>
                <w:szCs w:val="26"/>
              </w:rPr>
            </w:pPr>
            <w:r w:rsidRPr="0099104D">
              <w:rPr>
                <w:rFonts w:ascii="Times New Roman" w:hAnsi="Times New Roman" w:cs="Times New Roman"/>
                <w:b/>
                <w:bCs/>
                <w:sz w:val="26"/>
                <w:szCs w:val="26"/>
              </w:rPr>
              <w:t>Тема</w:t>
            </w:r>
          </w:p>
        </w:tc>
        <w:tc>
          <w:tcPr>
            <w:tcW w:w="2066" w:type="dxa"/>
            <w:vAlign w:val="center"/>
          </w:tcPr>
          <w:p w:rsidR="0099104D" w:rsidRPr="0099104D" w:rsidRDefault="0099104D" w:rsidP="005E7157">
            <w:pPr>
              <w:pStyle w:val="ConsPlusNormal"/>
              <w:jc w:val="center"/>
              <w:rPr>
                <w:rFonts w:ascii="Times New Roman" w:hAnsi="Times New Roman" w:cs="Times New Roman"/>
                <w:b/>
                <w:bCs/>
                <w:sz w:val="26"/>
                <w:szCs w:val="26"/>
              </w:rPr>
            </w:pPr>
            <w:r w:rsidRPr="0099104D">
              <w:rPr>
                <w:rFonts w:ascii="Times New Roman" w:hAnsi="Times New Roman" w:cs="Times New Roman"/>
                <w:b/>
                <w:bCs/>
                <w:sz w:val="26"/>
                <w:szCs w:val="26"/>
              </w:rPr>
              <w:t>Количество часов</w:t>
            </w:r>
          </w:p>
        </w:tc>
        <w:tc>
          <w:tcPr>
            <w:tcW w:w="2839" w:type="dxa"/>
            <w:vAlign w:val="center"/>
          </w:tcPr>
          <w:p w:rsidR="0099104D" w:rsidRPr="0099104D" w:rsidRDefault="0099104D" w:rsidP="005E7157">
            <w:pPr>
              <w:spacing w:line="360" w:lineRule="auto"/>
              <w:jc w:val="center"/>
              <w:rPr>
                <w:rFonts w:ascii="Times New Roman" w:eastAsia="Times New Roman" w:hAnsi="Times New Roman"/>
                <w:sz w:val="26"/>
                <w:szCs w:val="26"/>
              </w:rPr>
            </w:pPr>
            <w:r w:rsidRPr="0099104D">
              <w:rPr>
                <w:rFonts w:ascii="Times New Roman" w:eastAsia="Times New Roman" w:hAnsi="Times New Roman"/>
                <w:b/>
                <w:bCs/>
                <w:sz w:val="26"/>
                <w:szCs w:val="26"/>
              </w:rPr>
              <w:t>Контрольные виды деятельности констатирующего типа</w:t>
            </w:r>
          </w:p>
        </w:tc>
      </w:tr>
      <w:tr w:rsidR="0099104D" w:rsidRPr="0099104D" w:rsidTr="005E7157">
        <w:tc>
          <w:tcPr>
            <w:tcW w:w="9576" w:type="dxa"/>
            <w:gridSpan w:val="4"/>
          </w:tcPr>
          <w:p w:rsidR="0099104D" w:rsidRPr="0099104D" w:rsidRDefault="0099104D" w:rsidP="005E7157">
            <w:pPr>
              <w:pStyle w:val="ConsPlusNormal"/>
              <w:ind w:firstLine="567"/>
              <w:jc w:val="center"/>
              <w:rPr>
                <w:rFonts w:ascii="Times New Roman" w:hAnsi="Times New Roman" w:cs="Times New Roman"/>
                <w:b/>
                <w:sz w:val="26"/>
                <w:szCs w:val="26"/>
              </w:rPr>
            </w:pPr>
            <w:r w:rsidRPr="0099104D">
              <w:rPr>
                <w:rFonts w:ascii="Times New Roman" w:hAnsi="Times New Roman" w:cs="Times New Roman"/>
                <w:b/>
                <w:sz w:val="26"/>
                <w:szCs w:val="26"/>
              </w:rPr>
              <w:t>1</w:t>
            </w:r>
            <w:r w:rsidRPr="0099104D">
              <w:rPr>
                <w:rFonts w:ascii="Times New Roman" w:hAnsi="Times New Roman" w:cs="Times New Roman"/>
                <w:b/>
                <w:sz w:val="26"/>
                <w:szCs w:val="26"/>
                <w:lang w:val="en-US"/>
              </w:rPr>
              <w:t>0</w:t>
            </w:r>
            <w:r w:rsidRPr="0099104D">
              <w:rPr>
                <w:rFonts w:ascii="Times New Roman" w:hAnsi="Times New Roman" w:cs="Times New Roman"/>
                <w:b/>
                <w:sz w:val="26"/>
                <w:szCs w:val="26"/>
              </w:rPr>
              <w:t xml:space="preserve"> КЛАСС</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w:t>
            </w:r>
          </w:p>
        </w:tc>
        <w:tc>
          <w:tcPr>
            <w:tcW w:w="3645" w:type="dxa"/>
            <w:vAlign w:val="center"/>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Вводная лекция по литературам Дальнего Востока и Юго-Восточной Азии.  Письменность как связующий фактор культур региона. Общая история региона, процесс выделения культур и литератур Японии, Кореи, Вьетнама. Монголия, Тибет и Индия – носители уникальных письменных и литературных традиций. Связь культур Монголии, Тибета и Индии и Китая.</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2</w:t>
            </w:r>
          </w:p>
        </w:tc>
        <w:tc>
          <w:tcPr>
            <w:tcW w:w="3645" w:type="dxa"/>
            <w:vAlign w:val="center"/>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Китайская письменная традиция: возникновение, развитие, значение для китайской литературы. </w:t>
            </w:r>
            <w:r w:rsidRPr="0099104D">
              <w:rPr>
                <w:rFonts w:ascii="Times New Roman" w:eastAsia="Times New Roman" w:hAnsi="Times New Roman"/>
                <w:sz w:val="26"/>
                <w:szCs w:val="26"/>
              </w:rPr>
              <w:lastRenderedPageBreak/>
              <w:t>Понимание литературы через текст. Связь текста с историей и мифологией. Древние китайские образцы текстов. Первые философские книги. Понятие канона в литературе.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3</w:t>
            </w:r>
          </w:p>
        </w:tc>
        <w:tc>
          <w:tcPr>
            <w:tcW w:w="3645" w:type="dxa"/>
            <w:vAlign w:val="center"/>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Конфуцианский и даосский канон в Китае. Влияние конфуцианской и даосской традиции на средневековую литературу дальневосточного региона. Исторические события периода Шести династий и танского времени и развитие литературы раннего средневековья в Китае.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4</w:t>
            </w:r>
          </w:p>
        </w:tc>
        <w:tc>
          <w:tcPr>
            <w:tcW w:w="3645" w:type="dxa"/>
            <w:vAlign w:val="center"/>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История китайского средневековья до династии Юань. Формирование средневековой жанровой системы. Проблема несоответствия европейской и китайской жанровых систем. Влияние особенность устройства государственной власти на развитие литературы. Роль иероглифической письменности в литературном процессе.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5</w:t>
            </w:r>
          </w:p>
        </w:tc>
        <w:tc>
          <w:tcPr>
            <w:tcW w:w="3645" w:type="dxa"/>
            <w:vAlign w:val="center"/>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пройденных тем, закрепление материала. Тест по пройденным темам.</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Контрольный тест</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6</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Китайская литература периода правления монгольской династии Юань. Пекинская опера как синкретический вид искусства. Развитие дальневосточного театра до начала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Танская новелла чуаньци, сунская повесть </w:t>
            </w:r>
            <w:r w:rsidRPr="0099104D">
              <w:rPr>
                <w:rFonts w:ascii="Times New Roman" w:eastAsia="Times New Roman" w:hAnsi="Times New Roman"/>
                <w:sz w:val="26"/>
                <w:szCs w:val="26"/>
              </w:rPr>
              <w:lastRenderedPageBreak/>
              <w:t xml:space="preserve">хуабэнь, юаньская драма как предвестники жанра великого китайского романа. </w:t>
            </w:r>
          </w:p>
        </w:tc>
        <w:tc>
          <w:tcPr>
            <w:tcW w:w="2066" w:type="dxa"/>
          </w:tcPr>
          <w:p w:rsidR="0099104D" w:rsidRPr="0099104D" w:rsidRDefault="0099104D" w:rsidP="005E7157">
            <w:pPr>
              <w:tabs>
                <w:tab w:val="left" w:pos="1065"/>
                <w:tab w:val="center" w:pos="1208"/>
              </w:tabs>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7</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Китайский классический роман. Типы и примеры романов. Истоки романа. Отражение в литературе исторических событий средних веков.</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8</w:t>
            </w:r>
          </w:p>
        </w:tc>
        <w:tc>
          <w:tcPr>
            <w:tcW w:w="3645"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Развитие жанра романа в Китае в цинское время.  Отражение политических и исторических событий в Китае в социально-обличительном романе </w:t>
            </w:r>
            <w:r w:rsidRPr="0099104D">
              <w:rPr>
                <w:rFonts w:ascii="Times New Roman" w:eastAsia="Times New Roman" w:hAnsi="Times New Roman"/>
                <w:sz w:val="26"/>
                <w:szCs w:val="26"/>
                <w:lang w:val="en-US"/>
              </w:rPr>
              <w:t>XVIII</w:t>
            </w:r>
            <w:r w:rsidRPr="0099104D">
              <w:rPr>
                <w:rFonts w:ascii="Times New Roman" w:eastAsia="Times New Roman" w:hAnsi="Times New Roman"/>
                <w:sz w:val="26"/>
                <w:szCs w:val="26"/>
              </w:rPr>
              <w:t xml:space="preserve"> –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вв. Разрушение династийной системы и влияние этого явления на литературу. Переходный период в литературе, усиление общественной функции литературы.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9</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Традиционность китайской жанровой системы и обогащение ее новыми жанровыми формами в первой половине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Изменение исторического и политического ландшафта китайского государства первой половины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Реформа письменности как основная угроза утраты традиционной китайской литературы в современном Китае.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10</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Повторение пройденных тем, закрепление материала. Тест по пройденным темам.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Контрольный тест</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11</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Формирование нового государства в Китае в конце </w:t>
            </w:r>
            <w:r w:rsidRPr="0099104D">
              <w:rPr>
                <w:rFonts w:ascii="Times New Roman" w:eastAsia="Times New Roman" w:hAnsi="Times New Roman"/>
                <w:sz w:val="26"/>
                <w:szCs w:val="26"/>
              </w:rPr>
              <w:lastRenderedPageBreak/>
              <w:t xml:space="preserve">1940-х – 1950 -х гг.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Новая литература – отражение политических и исторических реалий. Воцарение литературы на разговорном языке байхуа. Отказ от поэтического канона средневековья и поиск новых форм в поэзии и театральном искусстве.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12</w:t>
            </w:r>
          </w:p>
        </w:tc>
        <w:tc>
          <w:tcPr>
            <w:tcW w:w="3645" w:type="dxa"/>
          </w:tcPr>
          <w:p w:rsidR="0099104D" w:rsidRPr="0099104D" w:rsidRDefault="0099104D" w:rsidP="005E7157">
            <w:pPr>
              <w:pStyle w:val="ConsPlusNormal"/>
              <w:rPr>
                <w:rFonts w:ascii="Times New Roman" w:hAnsi="Times New Roman" w:cs="Times New Roman"/>
                <w:sz w:val="26"/>
                <w:szCs w:val="26"/>
              </w:rPr>
            </w:pPr>
            <w:r w:rsidRPr="0099104D">
              <w:rPr>
                <w:rFonts w:ascii="Times New Roman" w:hAnsi="Times New Roman" w:cs="Times New Roman"/>
                <w:sz w:val="26"/>
                <w:szCs w:val="26"/>
              </w:rPr>
              <w:t xml:space="preserve">Традиционность системы жанров новой китайской литературы. Структурное деление литературы </w:t>
            </w:r>
            <w:r w:rsidRPr="0099104D">
              <w:rPr>
                <w:rFonts w:ascii="Times New Roman" w:hAnsi="Times New Roman" w:cs="Times New Roman"/>
                <w:sz w:val="26"/>
                <w:szCs w:val="26"/>
                <w:lang w:val="en-US"/>
              </w:rPr>
              <w:t>XX</w:t>
            </w:r>
            <w:r w:rsidRPr="0099104D">
              <w:rPr>
                <w:rFonts w:ascii="Times New Roman" w:hAnsi="Times New Roman" w:cs="Times New Roman"/>
                <w:sz w:val="26"/>
                <w:szCs w:val="26"/>
              </w:rPr>
              <w:t xml:space="preserve"> в. на периоды. Связь современной дальневосточной литературы с западной литературой. Глобализация в мировом литературном процессе.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13</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Викторина по пройденному блоку тем.</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14</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Первые письменные памятники монгольской литературы. Монгольский книжный эпос Гэсэриада. Роль буддизма в Монголии, переводная буддийская литература и ее влияние на общий литературный процесс.</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15</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Индо-тибето-монгольские литературные связи. Обрамленная повесть и комментарии дидактических трактатов.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16</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 xml:space="preserve">Средневековая повесть Поэзия в литературе Тибета. Художественная литература </w:t>
            </w:r>
            <w:r w:rsidRPr="0099104D">
              <w:rPr>
                <w:rFonts w:ascii="Times New Roman" w:eastAsia="Times New Roman" w:hAnsi="Times New Roman"/>
                <w:sz w:val="26"/>
                <w:szCs w:val="26"/>
                <w:lang w:val="en-US"/>
              </w:rPr>
              <w:t>XIX</w:t>
            </w:r>
            <w:r w:rsidRPr="0099104D">
              <w:rPr>
                <w:rFonts w:ascii="Times New Roman" w:eastAsia="Times New Roman" w:hAnsi="Times New Roman"/>
                <w:sz w:val="26"/>
                <w:szCs w:val="26"/>
              </w:rPr>
              <w:t xml:space="preserve"> – </w:t>
            </w:r>
            <w:r w:rsidRPr="0099104D">
              <w:rPr>
                <w:rFonts w:ascii="Times New Roman" w:eastAsia="Times New Roman" w:hAnsi="Times New Roman"/>
                <w:sz w:val="26"/>
                <w:szCs w:val="26"/>
                <w:lang w:val="en-US"/>
              </w:rPr>
              <w:t>XX</w:t>
            </w:r>
            <w:r w:rsidRPr="0099104D">
              <w:rPr>
                <w:rFonts w:ascii="Times New Roman" w:eastAsia="Times New Roman" w:hAnsi="Times New Roman"/>
                <w:sz w:val="26"/>
                <w:szCs w:val="26"/>
              </w:rPr>
              <w:t xml:space="preserve"> в.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17</w:t>
            </w:r>
          </w:p>
        </w:tc>
        <w:tc>
          <w:tcPr>
            <w:tcW w:w="3645" w:type="dxa"/>
          </w:tcPr>
          <w:p w:rsidR="0099104D" w:rsidRPr="0099104D" w:rsidRDefault="0099104D" w:rsidP="005E7157">
            <w:pPr>
              <w:spacing w:after="160" w:line="259" w:lineRule="auto"/>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Итоговая контрольная работа</w:t>
            </w:r>
          </w:p>
        </w:tc>
      </w:tr>
      <w:tr w:rsidR="0099104D" w:rsidRPr="0099104D" w:rsidTr="005E7157">
        <w:trPr>
          <w:trHeight w:val="371"/>
        </w:trPr>
        <w:tc>
          <w:tcPr>
            <w:tcW w:w="4671" w:type="dxa"/>
            <w:gridSpan w:val="2"/>
            <w:vAlign w:val="center"/>
          </w:tcPr>
          <w:p w:rsidR="0099104D" w:rsidRPr="0099104D" w:rsidRDefault="0099104D" w:rsidP="005E7157">
            <w:pPr>
              <w:spacing w:after="0"/>
              <w:rPr>
                <w:rFonts w:ascii="Times New Roman" w:eastAsia="Times New Roman" w:hAnsi="Times New Roman"/>
                <w:b/>
                <w:bCs/>
                <w:sz w:val="26"/>
                <w:szCs w:val="26"/>
              </w:rPr>
            </w:pPr>
            <w:r w:rsidRPr="0099104D">
              <w:rPr>
                <w:rFonts w:ascii="Times New Roman" w:eastAsia="Times New Roman" w:hAnsi="Times New Roman"/>
                <w:b/>
                <w:bCs/>
                <w:sz w:val="26"/>
                <w:szCs w:val="26"/>
              </w:rPr>
              <w:t>Итого в первом полугодии:</w:t>
            </w:r>
          </w:p>
        </w:tc>
        <w:tc>
          <w:tcPr>
            <w:tcW w:w="2066" w:type="dxa"/>
            <w:vAlign w:val="center"/>
          </w:tcPr>
          <w:p w:rsidR="0099104D" w:rsidRPr="0099104D" w:rsidRDefault="0099104D" w:rsidP="005E7157">
            <w:pPr>
              <w:spacing w:after="0"/>
              <w:rPr>
                <w:rFonts w:ascii="Times New Roman" w:hAnsi="Times New Roman"/>
                <w:b/>
                <w:sz w:val="26"/>
                <w:szCs w:val="26"/>
              </w:rPr>
            </w:pPr>
            <w:r w:rsidRPr="0099104D">
              <w:rPr>
                <w:rFonts w:ascii="Times New Roman" w:hAnsi="Times New Roman"/>
                <w:b/>
                <w:sz w:val="26"/>
                <w:szCs w:val="26"/>
              </w:rPr>
              <w:t>34</w:t>
            </w:r>
          </w:p>
        </w:tc>
        <w:tc>
          <w:tcPr>
            <w:tcW w:w="2839" w:type="dxa"/>
            <w:vAlign w:val="center"/>
          </w:tcPr>
          <w:p w:rsidR="0099104D" w:rsidRPr="0099104D" w:rsidRDefault="0099104D" w:rsidP="005E7157">
            <w:pPr>
              <w:pStyle w:val="ConsPlusNormal"/>
              <w:ind w:firstLine="567"/>
              <w:jc w:val="center"/>
              <w:rPr>
                <w:rFonts w:ascii="Times New Roman" w:hAnsi="Times New Roman" w:cs="Times New Roman"/>
                <w:sz w:val="26"/>
                <w:szCs w:val="26"/>
              </w:rPr>
            </w:pPr>
          </w:p>
        </w:tc>
      </w:tr>
      <w:tr w:rsidR="0099104D" w:rsidRPr="0099104D" w:rsidTr="005E7157">
        <w:tc>
          <w:tcPr>
            <w:tcW w:w="9576" w:type="dxa"/>
            <w:gridSpan w:val="4"/>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Индийская литература и ведийский канон. Проблема датировки древнеиндийских памятников как следствие преобладания устной традиции. Индийский эпос как традиционная для индийской литературы форма. Литература брахманов. Философский диалог в литературе Индии и Китая.</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2</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Буддийский канон, агиографическая литература в индийской традиции. Индийские джатаки – жизнеописания Будды, соединение фольклорного материала и литературной формы произведения. Отличия стиля кавья от стиля эпоса. Средневековый сборник «Панчатантра» как отражение городской культуры. Соединение двух функций - поучительности и развлекательности – в средневековой индийской литературе. Языки индийской литературы. Санскритская литература. Проблема авторства, ее типичность для всех древних и средневековых литератур.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3</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Индийский театр. Виды театра, связь театра с развитием города. Традиционные персонажи, теория театрального искусства в Индии. Сравнение индийского театра с театрами </w:t>
            </w:r>
            <w:r w:rsidRPr="0099104D">
              <w:rPr>
                <w:rFonts w:ascii="Times New Roman" w:eastAsia="Times New Roman" w:hAnsi="Times New Roman"/>
                <w:sz w:val="26"/>
                <w:szCs w:val="26"/>
              </w:rPr>
              <w:lastRenderedPageBreak/>
              <w:t xml:space="preserve">Дальнего Востока и ЮВА. Пьесы Калидасы как типичные примеры индийской театральной традиции. Формирование современной литературы, европейской влияние на индийскую литературу, литература Индии после разрушения колониальной системы.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4</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Контрольный тест</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5</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Ранняя японская литература. Древние летописные своды и описания («Кодзики» и др.). Роль древнекитайского языка в японской письменной традиции. Поэтическая антология «Манъёсю». Поэзия танка, особенности японской традиционной поэзии. Отличие японской поэзии и китайской традиционной поэзии.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6</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Отличие двух видов поэзии – танка и рэнга. Прозопоэтический жанр японской литературы. Влияние китайской литературы на японскую словесность, историческая и культурная связанность двух культур. Литература на китайском языке  как важный элемент японской письменной традиции и связь с буддизмом.</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7</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Связь поэзии и живописи с развитием средневекового </w:t>
            </w:r>
            <w:r w:rsidRPr="0099104D">
              <w:rPr>
                <w:rFonts w:ascii="Times New Roman" w:eastAsia="Times New Roman" w:hAnsi="Times New Roman"/>
                <w:sz w:val="26"/>
                <w:szCs w:val="26"/>
              </w:rPr>
              <w:lastRenderedPageBreak/>
              <w:t>города. Юмор как важный художественный элемент японской литературы. Соотношение прозы и поэзии в японской литературе, место прозы в средневековой литературной иерархии.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 xml:space="preserve">Письменный тест на 15 минут по предыдущей </w:t>
            </w:r>
            <w:r w:rsidRPr="0099104D">
              <w:rPr>
                <w:rFonts w:ascii="Times New Roman" w:hAnsi="Times New Roman" w:cs="Times New Roman"/>
                <w:sz w:val="26"/>
                <w:szCs w:val="26"/>
              </w:rPr>
              <w:lastRenderedPageBreak/>
              <w:t>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lastRenderedPageBreak/>
              <w:t>8</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Японский театр, религиозные и эстетические основы театра, но. Сравнение с китайским традиционным театром. Военные сказания гунки и их место в японской литературе. Западное влияние на японскую литературу, современное состояние литературы Японии.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9</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и закрепление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b/>
                <w:bCs/>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Контрольный тест</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10</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Литературная игра по пройденному материалу</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11</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Корейская мифология. Ранняя корейская литература.  Корейская литература как сплав местной фольклорной и китайской культурной традиций. Двуязычность корейской литературы. Заимствование китайской иероглифической письменности.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12</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Активное развитие собственно корейской изящной словесности в эпоху Корё (918-1392). Конфуцианские и буддийские исторические сочинения соответствующего периода. </w:t>
            </w:r>
            <w:r w:rsidRPr="0099104D">
              <w:rPr>
                <w:rFonts w:ascii="Times New Roman" w:eastAsia="Times New Roman" w:hAnsi="Times New Roman"/>
                <w:sz w:val="26"/>
                <w:szCs w:val="26"/>
              </w:rPr>
              <w:lastRenderedPageBreak/>
              <w:t>Буддийские исторические памятники конца XIII – XIV вв. История возникновения жанра «пустяковых речений» пхэсоль, взаимосвязь с китайской средневековой литературой. Рождение нового жанра аллегории или псевдобиографии  его китайские корни в жизнеописаниях знаменитых ученых.</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lastRenderedPageBreak/>
              <w:t>2</w:t>
            </w:r>
          </w:p>
          <w:p w:rsidR="0099104D" w:rsidRPr="0099104D" w:rsidRDefault="0099104D" w:rsidP="005E7157">
            <w:pPr>
              <w:ind w:firstLine="567"/>
              <w:jc w:val="center"/>
              <w:rPr>
                <w:rFonts w:ascii="Times New Roman" w:eastAsia="Times New Roman" w:hAnsi="Times New Roman"/>
                <w:b/>
                <w:bCs/>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13</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Появление национальной корейской письменности в середине </w:t>
            </w:r>
            <w:r w:rsidRPr="0099104D">
              <w:rPr>
                <w:rFonts w:ascii="Times New Roman" w:eastAsia="Times New Roman" w:hAnsi="Times New Roman"/>
                <w:sz w:val="26"/>
                <w:szCs w:val="26"/>
                <w:lang w:val="en-US"/>
              </w:rPr>
              <w:t>XV</w:t>
            </w:r>
            <w:r w:rsidRPr="0099104D">
              <w:rPr>
                <w:rFonts w:ascii="Times New Roman" w:eastAsia="Times New Roman" w:hAnsi="Times New Roman"/>
                <w:sz w:val="26"/>
                <w:szCs w:val="26"/>
              </w:rPr>
              <w:t xml:space="preserve"> в. и расцвет корейских национальных поэтических жанров. Рождение нового поэтического жанра как реакция на драматические события в истории страны. Трансформация жанра пхэсоль и развитие художественной литературы в Корее. Обращение к китайской символике и поэтике в корейской поэзии.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14</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 xml:space="preserve">Появление корейского романа в </w:t>
            </w:r>
            <w:r w:rsidRPr="0099104D">
              <w:rPr>
                <w:rFonts w:ascii="Times New Roman" w:eastAsia="Times New Roman" w:hAnsi="Times New Roman"/>
                <w:sz w:val="26"/>
                <w:szCs w:val="26"/>
                <w:lang w:val="en-US"/>
              </w:rPr>
              <w:t>XVII</w:t>
            </w:r>
            <w:r w:rsidRPr="0099104D">
              <w:rPr>
                <w:rFonts w:ascii="Times New Roman" w:eastAsia="Times New Roman" w:hAnsi="Times New Roman"/>
                <w:sz w:val="26"/>
                <w:szCs w:val="26"/>
              </w:rPr>
              <w:t xml:space="preserve"> в. Влияние жанра китайского классического романа на корейский вариант длинных текстов. Лирическая поэзия </w:t>
            </w:r>
            <w:r w:rsidRPr="0099104D">
              <w:rPr>
                <w:rFonts w:ascii="Times New Roman" w:eastAsia="Times New Roman" w:hAnsi="Times New Roman"/>
                <w:sz w:val="26"/>
                <w:szCs w:val="26"/>
                <w:lang w:val="en-US"/>
              </w:rPr>
              <w:t>XVIII</w:t>
            </w:r>
            <w:r w:rsidRPr="0099104D">
              <w:rPr>
                <w:rFonts w:ascii="Times New Roman" w:eastAsia="Times New Roman" w:hAnsi="Times New Roman"/>
                <w:sz w:val="26"/>
                <w:szCs w:val="26"/>
              </w:rPr>
              <w:t xml:space="preserve"> в. и ее близость к дневниковой литературе в Японии. Повышение роли женской литературы. Трансформация корейской литературы, появление социально-обличительного романа, романа о чувствах.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lastRenderedPageBreak/>
              <w:t>15</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spacing w:line="360" w:lineRule="auto"/>
              <w:rPr>
                <w:rFonts w:ascii="Times New Roman" w:eastAsia="Times New Roman" w:hAnsi="Times New Roman"/>
                <w:sz w:val="26"/>
                <w:szCs w:val="26"/>
              </w:rPr>
            </w:pPr>
            <w:r w:rsidRPr="0099104D">
              <w:rPr>
                <w:rFonts w:ascii="Times New Roman" w:eastAsia="Times New Roman" w:hAnsi="Times New Roman"/>
                <w:sz w:val="26"/>
                <w:szCs w:val="26"/>
              </w:rPr>
              <w:t>Контрольный тест</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16</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и закрепление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Викторина по пройденному материалу</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17</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Повторение и закрепление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Итоговая контрольная работа</w:t>
            </w:r>
          </w:p>
        </w:tc>
      </w:tr>
      <w:tr w:rsidR="0099104D" w:rsidRPr="0099104D" w:rsidTr="005E7157">
        <w:trPr>
          <w:trHeight w:val="371"/>
        </w:trPr>
        <w:tc>
          <w:tcPr>
            <w:tcW w:w="4671" w:type="dxa"/>
            <w:gridSpan w:val="2"/>
          </w:tcPr>
          <w:p w:rsidR="0099104D" w:rsidRPr="0099104D" w:rsidRDefault="0099104D" w:rsidP="005E7157">
            <w:pPr>
              <w:pStyle w:val="ConsPlusNormal"/>
              <w:rPr>
                <w:rFonts w:ascii="Times New Roman" w:hAnsi="Times New Roman" w:cs="Times New Roman"/>
                <w:b/>
                <w:bCs/>
                <w:sz w:val="26"/>
                <w:szCs w:val="26"/>
              </w:rPr>
            </w:pPr>
            <w:r w:rsidRPr="0099104D">
              <w:rPr>
                <w:rFonts w:ascii="Times New Roman" w:hAnsi="Times New Roman" w:cs="Times New Roman"/>
                <w:b/>
                <w:bCs/>
                <w:sz w:val="26"/>
                <w:szCs w:val="26"/>
              </w:rPr>
              <w:t>Итого во втором полугодии:</w:t>
            </w:r>
          </w:p>
        </w:tc>
        <w:tc>
          <w:tcPr>
            <w:tcW w:w="2066" w:type="dxa"/>
            <w:vAlign w:val="center"/>
          </w:tcPr>
          <w:p w:rsidR="0099104D" w:rsidRPr="0099104D" w:rsidRDefault="0099104D" w:rsidP="005E7157">
            <w:pPr>
              <w:spacing w:after="0"/>
              <w:rPr>
                <w:rFonts w:ascii="Times New Roman" w:hAnsi="Times New Roman"/>
                <w:b/>
                <w:sz w:val="26"/>
                <w:szCs w:val="26"/>
              </w:rPr>
            </w:pPr>
            <w:r w:rsidRPr="0099104D">
              <w:rPr>
                <w:rFonts w:ascii="Times New Roman" w:hAnsi="Times New Roman"/>
                <w:b/>
                <w:sz w:val="26"/>
                <w:szCs w:val="26"/>
              </w:rPr>
              <w:t>34</w:t>
            </w:r>
          </w:p>
        </w:tc>
        <w:tc>
          <w:tcPr>
            <w:tcW w:w="2839" w:type="dxa"/>
            <w:vAlign w:val="center"/>
          </w:tcPr>
          <w:p w:rsidR="0099104D" w:rsidRPr="0099104D" w:rsidRDefault="0099104D" w:rsidP="005E7157">
            <w:pPr>
              <w:pStyle w:val="ConsPlusNormal"/>
              <w:ind w:firstLine="567"/>
              <w:jc w:val="center"/>
              <w:rPr>
                <w:rFonts w:ascii="Times New Roman" w:hAnsi="Times New Roman" w:cs="Times New Roman"/>
                <w:sz w:val="26"/>
                <w:szCs w:val="26"/>
              </w:rPr>
            </w:pPr>
          </w:p>
        </w:tc>
      </w:tr>
      <w:tr w:rsidR="0099104D" w:rsidRPr="0099104D" w:rsidTr="005E7157">
        <w:tc>
          <w:tcPr>
            <w:tcW w:w="4671" w:type="dxa"/>
            <w:gridSpan w:val="2"/>
          </w:tcPr>
          <w:p w:rsidR="0099104D" w:rsidRPr="0099104D" w:rsidRDefault="0099104D" w:rsidP="005E7157">
            <w:pPr>
              <w:rPr>
                <w:rFonts w:ascii="Times New Roman" w:eastAsia="Times New Roman" w:hAnsi="Times New Roman"/>
                <w:b/>
                <w:bCs/>
                <w:sz w:val="26"/>
                <w:szCs w:val="26"/>
              </w:rPr>
            </w:pPr>
            <w:r w:rsidRPr="0099104D">
              <w:rPr>
                <w:rFonts w:ascii="Times New Roman" w:eastAsia="Times New Roman" w:hAnsi="Times New Roman"/>
                <w:b/>
                <w:bCs/>
                <w:sz w:val="26"/>
                <w:szCs w:val="26"/>
              </w:rPr>
              <w:t>ИТОГО за 10 класс:</w:t>
            </w:r>
          </w:p>
        </w:tc>
        <w:tc>
          <w:tcPr>
            <w:tcW w:w="2066" w:type="dxa"/>
          </w:tcPr>
          <w:p w:rsidR="0099104D" w:rsidRPr="0099104D" w:rsidRDefault="0099104D" w:rsidP="005E7157">
            <w:pPr>
              <w:rPr>
                <w:rFonts w:ascii="Times New Roman" w:hAnsi="Times New Roman"/>
                <w:b/>
                <w:sz w:val="26"/>
                <w:szCs w:val="26"/>
              </w:rPr>
            </w:pPr>
            <w:r w:rsidRPr="0099104D">
              <w:rPr>
                <w:rFonts w:ascii="Times New Roman" w:hAnsi="Times New Roman"/>
                <w:b/>
                <w:sz w:val="26"/>
                <w:szCs w:val="26"/>
              </w:rPr>
              <w:t>68</w:t>
            </w:r>
          </w:p>
        </w:tc>
        <w:tc>
          <w:tcPr>
            <w:tcW w:w="2839" w:type="dxa"/>
          </w:tcPr>
          <w:p w:rsidR="0099104D" w:rsidRPr="0099104D" w:rsidRDefault="0099104D" w:rsidP="005E7157">
            <w:pPr>
              <w:pStyle w:val="ConsPlusNormal"/>
              <w:ind w:firstLine="567"/>
              <w:jc w:val="both"/>
              <w:rPr>
                <w:rFonts w:ascii="Times New Roman" w:hAnsi="Times New Roman" w:cs="Times New Roman"/>
                <w:b/>
                <w:sz w:val="26"/>
                <w:szCs w:val="26"/>
              </w:rPr>
            </w:pPr>
          </w:p>
        </w:tc>
      </w:tr>
      <w:tr w:rsidR="0099104D" w:rsidRPr="0099104D" w:rsidTr="005E7157">
        <w:trPr>
          <w:trHeight w:val="395"/>
        </w:trPr>
        <w:tc>
          <w:tcPr>
            <w:tcW w:w="9576" w:type="dxa"/>
            <w:gridSpan w:val="4"/>
          </w:tcPr>
          <w:p w:rsidR="0099104D" w:rsidRPr="0099104D" w:rsidRDefault="0099104D" w:rsidP="005E7157">
            <w:pPr>
              <w:pStyle w:val="ConsPlusNormal"/>
              <w:ind w:firstLine="567"/>
              <w:jc w:val="center"/>
              <w:rPr>
                <w:rFonts w:ascii="Times New Roman" w:hAnsi="Times New Roman" w:cs="Times New Roman"/>
                <w:b/>
                <w:sz w:val="26"/>
                <w:szCs w:val="26"/>
              </w:rPr>
            </w:pPr>
            <w:r w:rsidRPr="0099104D">
              <w:rPr>
                <w:rFonts w:ascii="Times New Roman" w:hAnsi="Times New Roman" w:cs="Times New Roman"/>
                <w:b/>
                <w:sz w:val="26"/>
                <w:szCs w:val="26"/>
              </w:rPr>
              <w:t>11 КЛАСС</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w:t>
            </w:r>
          </w:p>
        </w:tc>
        <w:tc>
          <w:tcPr>
            <w:tcW w:w="3645" w:type="dxa"/>
            <w:vAlign w:val="center"/>
          </w:tcPr>
          <w:p w:rsidR="0099104D" w:rsidRPr="0099104D" w:rsidRDefault="0099104D" w:rsidP="005E7157">
            <w:pPr>
              <w:spacing w:line="240" w:lineRule="auto"/>
              <w:rPr>
                <w:rFonts w:ascii="Times New Roman" w:eastAsia="Times New Roman" w:hAnsi="Times New Roman"/>
                <w:sz w:val="26"/>
                <w:szCs w:val="26"/>
                <w:highlight w:val="yellow"/>
              </w:rPr>
            </w:pPr>
            <w:r w:rsidRPr="0099104D">
              <w:rPr>
                <w:rFonts w:ascii="Times New Roman" w:eastAsia="Times New Roman" w:hAnsi="Times New Roman"/>
                <w:sz w:val="26"/>
                <w:szCs w:val="26"/>
              </w:rPr>
              <w:t>Вводная лекция по истории и литературе Древнего Ближнего Востока. Введение в историю древнеегипетской литературы. Древнеегипетские мифологические повествования. Магические и медицинские тексты в литературе Древнего Египта. Древнеегипетские частные письма.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2</w:t>
            </w:r>
          </w:p>
        </w:tc>
        <w:tc>
          <w:tcPr>
            <w:tcW w:w="3645" w:type="dxa"/>
            <w:vAlign w:val="center"/>
          </w:tcPr>
          <w:p w:rsidR="0099104D" w:rsidRPr="0099104D" w:rsidRDefault="0099104D" w:rsidP="005E7157">
            <w:pPr>
              <w:spacing w:line="240" w:lineRule="auto"/>
              <w:rPr>
                <w:rFonts w:ascii="Times New Roman" w:eastAsia="Times New Roman" w:hAnsi="Times New Roman"/>
                <w:sz w:val="26"/>
                <w:szCs w:val="26"/>
              </w:rPr>
            </w:pPr>
            <w:r w:rsidRPr="0099104D">
              <w:rPr>
                <w:rFonts w:ascii="Times New Roman" w:eastAsia="Times New Roman" w:hAnsi="Times New Roman"/>
                <w:sz w:val="26"/>
                <w:szCs w:val="26"/>
              </w:rPr>
              <w:t>Сказки, повести, религиозные гимны и любовная лирика Древнего Египта.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3</w:t>
            </w:r>
          </w:p>
        </w:tc>
        <w:tc>
          <w:tcPr>
            <w:tcW w:w="3645" w:type="dxa"/>
            <w:vAlign w:val="center"/>
          </w:tcPr>
          <w:p w:rsidR="0099104D" w:rsidRPr="0099104D" w:rsidRDefault="0099104D" w:rsidP="005E7157">
            <w:pPr>
              <w:spacing w:line="240" w:lineRule="auto"/>
              <w:rPr>
                <w:rFonts w:ascii="Times New Roman" w:eastAsia="Times New Roman" w:hAnsi="Times New Roman"/>
                <w:sz w:val="26"/>
                <w:szCs w:val="26"/>
                <w:highlight w:val="yellow"/>
              </w:rPr>
            </w:pPr>
            <w:r w:rsidRPr="0099104D">
              <w:rPr>
                <w:rFonts w:ascii="Times New Roman" w:eastAsia="Times New Roman" w:hAnsi="Times New Roman"/>
                <w:sz w:val="26"/>
                <w:szCs w:val="26"/>
              </w:rPr>
              <w:t xml:space="preserve">Введение в историю литературы Древней Месопотамии. Основные жанры клинописной литературы.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4</w:t>
            </w:r>
          </w:p>
        </w:tc>
        <w:tc>
          <w:tcPr>
            <w:tcW w:w="3645" w:type="dxa"/>
          </w:tcPr>
          <w:p w:rsidR="0099104D" w:rsidRPr="0099104D" w:rsidRDefault="0099104D" w:rsidP="005E7157">
            <w:pPr>
              <w:spacing w:line="240" w:lineRule="auto"/>
              <w:rPr>
                <w:rFonts w:ascii="Times New Roman" w:eastAsia="Times New Roman" w:hAnsi="Times New Roman"/>
                <w:sz w:val="26"/>
                <w:szCs w:val="26"/>
              </w:rPr>
            </w:pPr>
            <w:r w:rsidRPr="0099104D">
              <w:rPr>
                <w:rFonts w:ascii="Times New Roman" w:eastAsia="Times New Roman" w:hAnsi="Times New Roman"/>
                <w:sz w:val="26"/>
                <w:szCs w:val="26"/>
              </w:rPr>
              <w:t>Эпос о Гильгамеше.  Аккадский эпос.</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5</w:t>
            </w:r>
          </w:p>
        </w:tc>
        <w:tc>
          <w:tcPr>
            <w:tcW w:w="3645" w:type="dxa"/>
          </w:tcPr>
          <w:p w:rsidR="0099104D" w:rsidRPr="0099104D" w:rsidRDefault="0099104D" w:rsidP="005E7157">
            <w:pPr>
              <w:spacing w:line="240" w:lineRule="auto"/>
              <w:rPr>
                <w:rFonts w:ascii="Times New Roman" w:eastAsia="Times New Roman" w:hAnsi="Times New Roman"/>
                <w:sz w:val="26"/>
                <w:szCs w:val="26"/>
              </w:rPr>
            </w:pPr>
            <w:r w:rsidRPr="0099104D">
              <w:rPr>
                <w:rFonts w:ascii="Times New Roman" w:eastAsia="Times New Roman" w:hAnsi="Times New Roman"/>
                <w:sz w:val="26"/>
                <w:szCs w:val="26"/>
              </w:rPr>
              <w:t>Введение в историю древнееврейской литературы. Иудейский канон.</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lang w:val="en-US"/>
              </w:rPr>
            </w:pPr>
            <w:r w:rsidRPr="0099104D">
              <w:rPr>
                <w:rFonts w:ascii="Times New Roman" w:hAnsi="Times New Roman" w:cs="Times New Roman"/>
                <w:sz w:val="26"/>
                <w:szCs w:val="26"/>
                <w:lang w:val="en-US"/>
              </w:rPr>
              <w:t>6</w:t>
            </w:r>
          </w:p>
        </w:tc>
        <w:tc>
          <w:tcPr>
            <w:tcW w:w="3645" w:type="dxa"/>
          </w:tcPr>
          <w:p w:rsidR="0099104D" w:rsidRPr="0099104D" w:rsidRDefault="0099104D" w:rsidP="005E7157">
            <w:pPr>
              <w:spacing w:line="240" w:lineRule="auto"/>
              <w:rPr>
                <w:rFonts w:ascii="Times New Roman" w:eastAsia="Times New Roman" w:hAnsi="Times New Roman"/>
                <w:sz w:val="26"/>
                <w:szCs w:val="26"/>
                <w:highlight w:val="yellow"/>
              </w:rPr>
            </w:pPr>
            <w:r w:rsidRPr="0099104D">
              <w:rPr>
                <w:rFonts w:ascii="Times New Roman" w:eastAsia="Times New Roman" w:hAnsi="Times New Roman"/>
                <w:sz w:val="26"/>
                <w:szCs w:val="26"/>
              </w:rPr>
              <w:t xml:space="preserve">Современная литература на иврите. </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lastRenderedPageBreak/>
              <w:t>7</w:t>
            </w:r>
          </w:p>
        </w:tc>
        <w:tc>
          <w:tcPr>
            <w:tcW w:w="3645" w:type="dxa"/>
          </w:tcPr>
          <w:p w:rsidR="0099104D" w:rsidRPr="0099104D" w:rsidRDefault="0099104D" w:rsidP="005E7157">
            <w:pPr>
              <w:spacing w:line="240" w:lineRule="auto"/>
              <w:rPr>
                <w:rFonts w:ascii="Times New Roman" w:eastAsia="Times New Roman" w:hAnsi="Times New Roman"/>
                <w:sz w:val="26"/>
                <w:szCs w:val="26"/>
              </w:rPr>
            </w:pPr>
            <w:r w:rsidRPr="0099104D">
              <w:rPr>
                <w:rFonts w:ascii="Times New Roman" w:eastAsia="Times New Roman" w:hAnsi="Times New Roman"/>
                <w:sz w:val="26"/>
                <w:szCs w:val="26"/>
              </w:rPr>
              <w:t>Введение в историю арабской литературы. Литература эпохи аль-Джахилийй. Жанр касыды и муаллаки как ярчайшие его представители.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8</w:t>
            </w:r>
          </w:p>
        </w:tc>
        <w:tc>
          <w:tcPr>
            <w:tcW w:w="3645" w:type="dxa"/>
          </w:tcPr>
          <w:p w:rsidR="0099104D" w:rsidRPr="0099104D" w:rsidRDefault="0099104D" w:rsidP="005E7157">
            <w:pPr>
              <w:spacing w:line="240" w:lineRule="auto"/>
              <w:rPr>
                <w:rFonts w:ascii="Times New Roman" w:eastAsia="Times New Roman" w:hAnsi="Times New Roman"/>
                <w:sz w:val="26"/>
                <w:szCs w:val="26"/>
              </w:rPr>
            </w:pPr>
            <w:r w:rsidRPr="0099104D">
              <w:rPr>
                <w:rFonts w:ascii="Times New Roman" w:eastAsia="Times New Roman" w:hAnsi="Times New Roman"/>
                <w:sz w:val="26"/>
                <w:szCs w:val="26"/>
              </w:rPr>
              <w:t>Любовная лирика и поэзия жанра хамрият.</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9</w:t>
            </w:r>
          </w:p>
        </w:tc>
        <w:tc>
          <w:tcPr>
            <w:tcW w:w="3645"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Коран и хадисы. Исламская традиция в эпоху Омейядов. Литература Аббасидского периода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10</w:t>
            </w:r>
          </w:p>
        </w:tc>
        <w:tc>
          <w:tcPr>
            <w:tcW w:w="3645" w:type="dxa"/>
            <w:vAlign w:val="center"/>
          </w:tcPr>
          <w:p w:rsidR="0099104D" w:rsidRPr="0099104D" w:rsidRDefault="0099104D" w:rsidP="005E7157">
            <w:pPr>
              <w:rPr>
                <w:rFonts w:ascii="Times New Roman" w:eastAsia="Times New Roman" w:hAnsi="Times New Roman"/>
                <w:sz w:val="26"/>
                <w:szCs w:val="26"/>
                <w:highlight w:val="yellow"/>
              </w:rPr>
            </w:pPr>
            <w:r w:rsidRPr="0099104D">
              <w:rPr>
                <w:rFonts w:ascii="Times New Roman" w:eastAsia="Times New Roman" w:hAnsi="Times New Roman"/>
                <w:sz w:val="26"/>
                <w:szCs w:val="26"/>
              </w:rPr>
              <w:t>Арабская историческая и географическая литература. Литература Андалусии</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11</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Палестинская литературная традиция ХХ века. Современная египетская литература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12</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Арабские мотивы в европейской литературе</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Викторина по пройденному блоку тем.</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13</w:t>
            </w:r>
          </w:p>
        </w:tc>
        <w:tc>
          <w:tcPr>
            <w:tcW w:w="3645" w:type="dxa"/>
            <w:vAlign w:val="center"/>
          </w:tcPr>
          <w:p w:rsidR="0099104D" w:rsidRPr="0099104D" w:rsidRDefault="0099104D" w:rsidP="005E7157">
            <w:pPr>
              <w:rPr>
                <w:rFonts w:ascii="Times New Roman" w:eastAsia="Times New Roman" w:hAnsi="Times New Roman"/>
                <w:sz w:val="26"/>
                <w:szCs w:val="26"/>
                <w:highlight w:val="yellow"/>
              </w:rPr>
            </w:pPr>
            <w:r w:rsidRPr="0099104D">
              <w:rPr>
                <w:rFonts w:ascii="Times New Roman" w:eastAsia="Times New Roman" w:hAnsi="Times New Roman"/>
                <w:sz w:val="26"/>
                <w:szCs w:val="26"/>
              </w:rPr>
              <w:t>Введение в историю персидской литературы. Доисламская персидская поэзия. Средневековая персидская литература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14</w:t>
            </w:r>
          </w:p>
        </w:tc>
        <w:tc>
          <w:tcPr>
            <w:tcW w:w="3645" w:type="dxa"/>
            <w:vAlign w:val="center"/>
          </w:tcPr>
          <w:p w:rsidR="0099104D" w:rsidRPr="0099104D" w:rsidRDefault="0099104D" w:rsidP="005E7157">
            <w:pPr>
              <w:rPr>
                <w:rFonts w:ascii="Times New Roman" w:eastAsia="Times New Roman" w:hAnsi="Times New Roman"/>
                <w:sz w:val="26"/>
                <w:szCs w:val="26"/>
                <w:highlight w:val="yellow"/>
              </w:rPr>
            </w:pPr>
            <w:r w:rsidRPr="0099104D">
              <w:rPr>
                <w:rFonts w:ascii="Times New Roman" w:eastAsia="Times New Roman" w:hAnsi="Times New Roman"/>
                <w:sz w:val="26"/>
                <w:szCs w:val="26"/>
              </w:rPr>
              <w:t>Современная персидская литература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b/>
                <w:bCs/>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15</w:t>
            </w:r>
          </w:p>
        </w:tc>
        <w:tc>
          <w:tcPr>
            <w:tcW w:w="3645" w:type="dxa"/>
            <w:vAlign w:val="center"/>
          </w:tcPr>
          <w:p w:rsidR="0099104D" w:rsidRPr="0099104D" w:rsidRDefault="0099104D" w:rsidP="005E7157">
            <w:pPr>
              <w:rPr>
                <w:rFonts w:ascii="Times New Roman" w:eastAsia="Times New Roman" w:hAnsi="Times New Roman"/>
                <w:sz w:val="26"/>
                <w:szCs w:val="26"/>
                <w:highlight w:val="yellow"/>
              </w:rPr>
            </w:pPr>
            <w:r w:rsidRPr="0099104D">
              <w:rPr>
                <w:rFonts w:ascii="Times New Roman" w:eastAsia="Times New Roman" w:hAnsi="Times New Roman"/>
                <w:sz w:val="26"/>
                <w:szCs w:val="26"/>
              </w:rPr>
              <w:t>Введение в историю турецкой литературы. Ранний период: Народная литература. Диванная поэзия Османской империи. Суфийская поэзия</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sz w:val="26"/>
                <w:szCs w:val="26"/>
              </w:rPr>
            </w:pPr>
          </w:p>
        </w:tc>
        <w:tc>
          <w:tcPr>
            <w:tcW w:w="2839" w:type="dxa"/>
          </w:tcPr>
          <w:p w:rsidR="0099104D" w:rsidRPr="0099104D" w:rsidRDefault="0099104D" w:rsidP="005E7157">
            <w:pPr>
              <w:pStyle w:val="ConsPlusNormal"/>
              <w:ind w:firstLine="567"/>
              <w:jc w:val="both"/>
              <w:rPr>
                <w:rFonts w:ascii="Times New Roman" w:hAnsi="Times New Roman" w:cs="Times New Roman"/>
                <w:sz w:val="26"/>
                <w:szCs w:val="26"/>
              </w:rPr>
            </w:pP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16</w:t>
            </w:r>
          </w:p>
        </w:tc>
        <w:tc>
          <w:tcPr>
            <w:tcW w:w="3645" w:type="dxa"/>
            <w:vAlign w:val="center"/>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Современная турецкая литература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Письменный тест на 15 минут по предыдущей теме</w:t>
            </w:r>
          </w:p>
        </w:tc>
      </w:tr>
      <w:tr w:rsidR="0099104D" w:rsidRPr="0099104D" w:rsidTr="005E7157">
        <w:tc>
          <w:tcPr>
            <w:tcW w:w="1024"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lastRenderedPageBreak/>
              <w:t>17</w:t>
            </w:r>
          </w:p>
        </w:tc>
        <w:tc>
          <w:tcPr>
            <w:tcW w:w="3645" w:type="dxa"/>
            <w:vAlign w:val="center"/>
          </w:tcPr>
          <w:p w:rsidR="0099104D" w:rsidRPr="0099104D" w:rsidRDefault="0099104D" w:rsidP="005E7157">
            <w:pPr>
              <w:rPr>
                <w:rFonts w:ascii="Times New Roman" w:eastAsia="Times New Roman" w:hAnsi="Times New Roman"/>
                <w:sz w:val="26"/>
                <w:szCs w:val="26"/>
                <w:highlight w:val="yellow"/>
              </w:rPr>
            </w:pPr>
            <w:r w:rsidRPr="0099104D">
              <w:rPr>
                <w:rFonts w:ascii="Times New Roman" w:eastAsia="Times New Roman" w:hAnsi="Times New Roman"/>
                <w:sz w:val="26"/>
                <w:szCs w:val="26"/>
              </w:rPr>
              <w:t>Повторение и закрепление пройденного материала</w:t>
            </w:r>
          </w:p>
        </w:tc>
        <w:tc>
          <w:tcPr>
            <w:tcW w:w="2066" w:type="dxa"/>
          </w:tcPr>
          <w:p w:rsidR="0099104D" w:rsidRPr="0099104D" w:rsidRDefault="0099104D" w:rsidP="005E7157">
            <w:pPr>
              <w:rPr>
                <w:rFonts w:ascii="Times New Roman" w:eastAsia="Times New Roman" w:hAnsi="Times New Roman"/>
                <w:sz w:val="26"/>
                <w:szCs w:val="26"/>
              </w:rPr>
            </w:pPr>
            <w:r w:rsidRPr="0099104D">
              <w:rPr>
                <w:rFonts w:ascii="Times New Roman" w:eastAsia="Times New Roman" w:hAnsi="Times New Roman"/>
                <w:sz w:val="26"/>
                <w:szCs w:val="26"/>
              </w:rPr>
              <w:t>2</w:t>
            </w:r>
          </w:p>
          <w:p w:rsidR="0099104D" w:rsidRPr="0099104D" w:rsidRDefault="0099104D" w:rsidP="005E7157">
            <w:pPr>
              <w:ind w:firstLine="567"/>
              <w:jc w:val="center"/>
              <w:rPr>
                <w:rFonts w:ascii="Times New Roman" w:eastAsia="Times New Roman" w:hAnsi="Times New Roman"/>
                <w:b/>
                <w:bCs/>
                <w:sz w:val="26"/>
                <w:szCs w:val="26"/>
              </w:rPr>
            </w:pPr>
          </w:p>
        </w:tc>
        <w:tc>
          <w:tcPr>
            <w:tcW w:w="2839" w:type="dxa"/>
          </w:tcPr>
          <w:p w:rsidR="0099104D" w:rsidRPr="0099104D" w:rsidRDefault="0099104D" w:rsidP="005E7157">
            <w:pPr>
              <w:pStyle w:val="ConsPlusNormal"/>
              <w:jc w:val="both"/>
              <w:rPr>
                <w:rFonts w:ascii="Times New Roman" w:hAnsi="Times New Roman" w:cs="Times New Roman"/>
                <w:sz w:val="26"/>
                <w:szCs w:val="26"/>
              </w:rPr>
            </w:pPr>
            <w:r w:rsidRPr="0099104D">
              <w:rPr>
                <w:rFonts w:ascii="Times New Roman" w:hAnsi="Times New Roman" w:cs="Times New Roman"/>
                <w:sz w:val="26"/>
                <w:szCs w:val="26"/>
              </w:rPr>
              <w:t>Итоговая контрольная работа</w:t>
            </w:r>
          </w:p>
        </w:tc>
      </w:tr>
      <w:tr w:rsidR="0099104D" w:rsidRPr="0099104D" w:rsidTr="005E7157">
        <w:trPr>
          <w:trHeight w:val="371"/>
        </w:trPr>
        <w:tc>
          <w:tcPr>
            <w:tcW w:w="4671" w:type="dxa"/>
            <w:gridSpan w:val="2"/>
          </w:tcPr>
          <w:p w:rsidR="0099104D" w:rsidRPr="0099104D" w:rsidRDefault="0099104D" w:rsidP="005E7157">
            <w:pPr>
              <w:pStyle w:val="ConsPlusNormal"/>
              <w:spacing w:after="200" w:line="276" w:lineRule="auto"/>
              <w:rPr>
                <w:rFonts w:ascii="Times New Roman" w:hAnsi="Times New Roman" w:cs="Times New Roman"/>
                <w:b/>
                <w:bCs/>
                <w:sz w:val="26"/>
                <w:szCs w:val="26"/>
              </w:rPr>
            </w:pPr>
            <w:r w:rsidRPr="0099104D">
              <w:rPr>
                <w:rFonts w:ascii="Times New Roman" w:hAnsi="Times New Roman" w:cs="Times New Roman"/>
                <w:b/>
                <w:bCs/>
                <w:sz w:val="26"/>
                <w:szCs w:val="26"/>
              </w:rPr>
              <w:t>Итого в первом полугодии:</w:t>
            </w:r>
          </w:p>
        </w:tc>
        <w:tc>
          <w:tcPr>
            <w:tcW w:w="2066" w:type="dxa"/>
            <w:vAlign w:val="center"/>
          </w:tcPr>
          <w:p w:rsidR="0099104D" w:rsidRPr="0099104D" w:rsidRDefault="0099104D" w:rsidP="005E7157">
            <w:pPr>
              <w:spacing w:after="0"/>
              <w:rPr>
                <w:rFonts w:ascii="Times New Roman" w:hAnsi="Times New Roman"/>
                <w:b/>
                <w:sz w:val="26"/>
                <w:szCs w:val="26"/>
              </w:rPr>
            </w:pPr>
            <w:r w:rsidRPr="0099104D">
              <w:rPr>
                <w:rFonts w:ascii="Times New Roman" w:hAnsi="Times New Roman"/>
                <w:b/>
                <w:sz w:val="26"/>
                <w:szCs w:val="26"/>
              </w:rPr>
              <w:t>34</w:t>
            </w:r>
          </w:p>
        </w:tc>
        <w:tc>
          <w:tcPr>
            <w:tcW w:w="2839" w:type="dxa"/>
            <w:vAlign w:val="center"/>
          </w:tcPr>
          <w:p w:rsidR="0099104D" w:rsidRPr="0099104D" w:rsidRDefault="0099104D" w:rsidP="005E7157">
            <w:pPr>
              <w:pStyle w:val="ConsPlusNormal"/>
              <w:ind w:firstLine="567"/>
              <w:jc w:val="center"/>
              <w:rPr>
                <w:rFonts w:ascii="Times New Roman" w:hAnsi="Times New Roman" w:cs="Times New Roman"/>
                <w:sz w:val="26"/>
                <w:szCs w:val="26"/>
              </w:rPr>
            </w:pPr>
          </w:p>
        </w:tc>
      </w:tr>
      <w:tr w:rsidR="0099104D" w:rsidRPr="0099104D" w:rsidTr="005E7157">
        <w:tc>
          <w:tcPr>
            <w:tcW w:w="4671" w:type="dxa"/>
            <w:gridSpan w:val="2"/>
          </w:tcPr>
          <w:p w:rsidR="0099104D" w:rsidRPr="0099104D" w:rsidRDefault="0099104D" w:rsidP="005E7157">
            <w:pPr>
              <w:rPr>
                <w:rFonts w:ascii="Times New Roman" w:hAnsi="Times New Roman"/>
                <w:b/>
                <w:bCs/>
                <w:sz w:val="26"/>
                <w:szCs w:val="26"/>
              </w:rPr>
            </w:pPr>
            <w:r w:rsidRPr="0099104D">
              <w:rPr>
                <w:rFonts w:ascii="Times New Roman" w:hAnsi="Times New Roman"/>
                <w:b/>
                <w:bCs/>
                <w:sz w:val="26"/>
                <w:szCs w:val="26"/>
              </w:rPr>
              <w:t>ИТОГО за 11 класс:</w:t>
            </w:r>
          </w:p>
        </w:tc>
        <w:tc>
          <w:tcPr>
            <w:tcW w:w="2066" w:type="dxa"/>
          </w:tcPr>
          <w:p w:rsidR="0099104D" w:rsidRPr="0099104D" w:rsidRDefault="0099104D" w:rsidP="005E7157">
            <w:pPr>
              <w:rPr>
                <w:rFonts w:ascii="Times New Roman" w:hAnsi="Times New Roman"/>
                <w:b/>
                <w:sz w:val="26"/>
                <w:szCs w:val="26"/>
              </w:rPr>
            </w:pPr>
            <w:r w:rsidRPr="0099104D">
              <w:rPr>
                <w:rFonts w:ascii="Times New Roman" w:hAnsi="Times New Roman"/>
                <w:b/>
                <w:sz w:val="26"/>
                <w:szCs w:val="26"/>
              </w:rPr>
              <w:t>34</w:t>
            </w:r>
          </w:p>
        </w:tc>
        <w:tc>
          <w:tcPr>
            <w:tcW w:w="2839" w:type="dxa"/>
          </w:tcPr>
          <w:p w:rsidR="0099104D" w:rsidRPr="0099104D" w:rsidRDefault="0099104D" w:rsidP="005E7157">
            <w:pPr>
              <w:pStyle w:val="ConsPlusNormal"/>
              <w:ind w:firstLine="567"/>
              <w:jc w:val="both"/>
              <w:rPr>
                <w:rFonts w:ascii="Times New Roman" w:hAnsi="Times New Roman" w:cs="Times New Roman"/>
                <w:b/>
                <w:sz w:val="26"/>
                <w:szCs w:val="26"/>
              </w:rPr>
            </w:pPr>
          </w:p>
        </w:tc>
      </w:tr>
      <w:tr w:rsidR="0099104D" w:rsidRPr="0099104D" w:rsidTr="005E7157">
        <w:tc>
          <w:tcPr>
            <w:tcW w:w="4671" w:type="dxa"/>
            <w:gridSpan w:val="2"/>
          </w:tcPr>
          <w:p w:rsidR="0099104D" w:rsidRPr="0099104D" w:rsidRDefault="0099104D" w:rsidP="005E7157">
            <w:pPr>
              <w:rPr>
                <w:rFonts w:ascii="Times New Roman" w:hAnsi="Times New Roman"/>
                <w:b/>
                <w:bCs/>
                <w:sz w:val="26"/>
                <w:szCs w:val="26"/>
              </w:rPr>
            </w:pPr>
            <w:r w:rsidRPr="0099104D">
              <w:rPr>
                <w:rFonts w:ascii="Times New Roman" w:hAnsi="Times New Roman"/>
                <w:b/>
                <w:bCs/>
                <w:sz w:val="26"/>
                <w:szCs w:val="26"/>
              </w:rPr>
              <w:t>ИТОГО (10 и 11 класс):</w:t>
            </w:r>
          </w:p>
        </w:tc>
        <w:tc>
          <w:tcPr>
            <w:tcW w:w="2066" w:type="dxa"/>
          </w:tcPr>
          <w:p w:rsidR="0099104D" w:rsidRPr="0099104D" w:rsidRDefault="0099104D" w:rsidP="005E7157">
            <w:pPr>
              <w:rPr>
                <w:rFonts w:ascii="Times New Roman" w:hAnsi="Times New Roman"/>
                <w:b/>
                <w:sz w:val="26"/>
                <w:szCs w:val="26"/>
              </w:rPr>
            </w:pPr>
            <w:r w:rsidRPr="0099104D">
              <w:rPr>
                <w:rFonts w:ascii="Times New Roman" w:hAnsi="Times New Roman"/>
                <w:b/>
                <w:sz w:val="26"/>
                <w:szCs w:val="26"/>
              </w:rPr>
              <w:t>102</w:t>
            </w:r>
          </w:p>
        </w:tc>
        <w:tc>
          <w:tcPr>
            <w:tcW w:w="2839" w:type="dxa"/>
          </w:tcPr>
          <w:p w:rsidR="0099104D" w:rsidRPr="0099104D" w:rsidRDefault="0099104D" w:rsidP="005E7157">
            <w:pPr>
              <w:pStyle w:val="ConsPlusNormal"/>
              <w:ind w:firstLine="567"/>
              <w:jc w:val="both"/>
              <w:rPr>
                <w:rFonts w:ascii="Times New Roman" w:hAnsi="Times New Roman" w:cs="Times New Roman"/>
                <w:b/>
                <w:sz w:val="26"/>
                <w:szCs w:val="26"/>
              </w:rPr>
            </w:pPr>
          </w:p>
        </w:tc>
      </w:tr>
    </w:tbl>
    <w:p w:rsidR="0099104D" w:rsidRDefault="0099104D" w:rsidP="0099104D">
      <w:pPr>
        <w:spacing w:after="0"/>
        <w:ind w:firstLine="567"/>
        <w:jc w:val="both"/>
        <w:rPr>
          <w:rFonts w:ascii="Times New Roman" w:eastAsia="Times New Roman" w:hAnsi="Times New Roman"/>
          <w:sz w:val="26"/>
          <w:szCs w:val="26"/>
        </w:rPr>
      </w:pP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опыт дел, направленных на заботу о своей семье, родных и близких; </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трудовой опыт, опыт участия в производственной практике;</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опыт дел, направленных на пользу своему родному городу или селу, стране </w:t>
      </w:r>
      <w:r w:rsidRPr="0099104D">
        <w:rPr>
          <w:rFonts w:ascii="Times New Roman" w:eastAsia="Times New Roman" w:hAnsi="Times New Roman"/>
          <w:sz w:val="26"/>
          <w:szCs w:val="26"/>
        </w:rPr>
        <w:br/>
        <w:t xml:space="preserve">в целом, опыт деятельного выражения собственной гражданской позиции; </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опыт природоохранных дел;</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опыт разрешения возникающих конфликтных ситуаций в школе, дома </w:t>
      </w:r>
      <w:r w:rsidRPr="0099104D">
        <w:rPr>
          <w:rFonts w:ascii="Times New Roman" w:eastAsia="Times New Roman" w:hAnsi="Times New Roman"/>
          <w:sz w:val="26"/>
          <w:szCs w:val="26"/>
        </w:rPr>
        <w:br/>
        <w:t>или на улице;</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опыт самостоятельного приобретения новых знаний, проведения научных исследований, опыт проектной деятельности;</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 опыт ведения здорового образа жизни и заботы о здоровье других людей; </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опыт оказания помощи окружающим, заботы о малышах или пожилых людях, волонтерский опыт;</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опыт самопознания и самоанализа, опыт социально приемлемого самовыражения и самореализации.</w:t>
      </w:r>
    </w:p>
    <w:p w:rsidR="0099104D" w:rsidRPr="0099104D" w:rsidRDefault="0099104D" w:rsidP="0099104D">
      <w:pPr>
        <w:spacing w:after="0"/>
        <w:ind w:firstLine="567"/>
        <w:jc w:val="both"/>
        <w:rPr>
          <w:rFonts w:ascii="Times New Roman" w:eastAsia="Times New Roman" w:hAnsi="Times New Roman"/>
          <w:sz w:val="26"/>
          <w:szCs w:val="26"/>
        </w:rPr>
      </w:pPr>
      <w:r w:rsidRPr="0099104D">
        <w:rPr>
          <w:rFonts w:ascii="Times New Roman" w:eastAsia="Times New Roman" w:hAnsi="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99104D" w:rsidRPr="0099104D" w:rsidRDefault="0099104D" w:rsidP="0099104D">
      <w:pPr>
        <w:pStyle w:val="21"/>
        <w:spacing w:line="276" w:lineRule="auto"/>
        <w:ind w:firstLine="567"/>
        <w:jc w:val="left"/>
        <w:rPr>
          <w:b/>
          <w:position w:val="6"/>
          <w:sz w:val="26"/>
          <w:szCs w:val="26"/>
        </w:rPr>
      </w:pPr>
    </w:p>
    <w:p w:rsidR="0099104D" w:rsidRPr="0099104D" w:rsidRDefault="0099104D" w:rsidP="0099104D">
      <w:pPr>
        <w:pStyle w:val="21"/>
        <w:spacing w:line="276" w:lineRule="auto"/>
        <w:ind w:firstLine="567"/>
        <w:jc w:val="left"/>
        <w:rPr>
          <w:b/>
          <w:position w:val="6"/>
          <w:sz w:val="26"/>
          <w:szCs w:val="26"/>
        </w:rPr>
      </w:pPr>
      <w:r w:rsidRPr="0099104D">
        <w:rPr>
          <w:b/>
          <w:position w:val="6"/>
          <w:sz w:val="26"/>
          <w:szCs w:val="26"/>
        </w:rPr>
        <w:t>Дополнительные материалы</w:t>
      </w:r>
    </w:p>
    <w:p w:rsidR="0099104D" w:rsidRPr="0099104D" w:rsidRDefault="0099104D" w:rsidP="0099104D">
      <w:pPr>
        <w:pStyle w:val="21"/>
        <w:spacing w:line="276" w:lineRule="auto"/>
        <w:ind w:firstLine="567"/>
        <w:jc w:val="left"/>
        <w:rPr>
          <w:b/>
          <w:position w:val="6"/>
          <w:sz w:val="26"/>
          <w:szCs w:val="26"/>
        </w:rPr>
      </w:pPr>
    </w:p>
    <w:p w:rsidR="0099104D" w:rsidRPr="0099104D" w:rsidRDefault="0099104D" w:rsidP="0099104D">
      <w:pPr>
        <w:pStyle w:val="21"/>
        <w:spacing w:line="240" w:lineRule="auto"/>
        <w:ind w:firstLine="567"/>
        <w:jc w:val="left"/>
        <w:rPr>
          <w:b/>
          <w:position w:val="6"/>
          <w:sz w:val="26"/>
          <w:szCs w:val="26"/>
        </w:rPr>
      </w:pPr>
      <w:r w:rsidRPr="0099104D">
        <w:rPr>
          <w:b/>
          <w:position w:val="6"/>
          <w:sz w:val="26"/>
          <w:szCs w:val="26"/>
        </w:rPr>
        <w:t>Рабочая программа обеспечивается компонентами базовых учебных пособий</w:t>
      </w:r>
    </w:p>
    <w:p w:rsidR="0099104D" w:rsidRPr="0099104D" w:rsidRDefault="0099104D" w:rsidP="0099104D">
      <w:pPr>
        <w:pStyle w:val="21"/>
        <w:spacing w:line="240" w:lineRule="auto"/>
        <w:ind w:firstLine="567"/>
        <w:rPr>
          <w:position w:val="6"/>
          <w:sz w:val="26"/>
          <w:szCs w:val="26"/>
        </w:rPr>
      </w:pPr>
    </w:p>
    <w:p w:rsidR="0099104D" w:rsidRPr="0099104D" w:rsidRDefault="0099104D" w:rsidP="0099104D">
      <w:pPr>
        <w:pStyle w:val="21"/>
        <w:spacing w:line="240" w:lineRule="auto"/>
        <w:ind w:firstLine="567"/>
        <w:rPr>
          <w:b/>
          <w:position w:val="6"/>
          <w:sz w:val="26"/>
          <w:szCs w:val="26"/>
        </w:rPr>
      </w:pPr>
      <w:r w:rsidRPr="0099104D">
        <w:rPr>
          <w:b/>
          <w:position w:val="6"/>
          <w:sz w:val="26"/>
          <w:szCs w:val="26"/>
        </w:rPr>
        <w:t>Учебники:</w:t>
      </w:r>
    </w:p>
    <w:p w:rsidR="0099104D" w:rsidRPr="0099104D" w:rsidRDefault="0099104D" w:rsidP="0099104D">
      <w:pPr>
        <w:pStyle w:val="21"/>
        <w:numPr>
          <w:ilvl w:val="0"/>
          <w:numId w:val="26"/>
        </w:numPr>
        <w:tabs>
          <w:tab w:val="left" w:pos="851"/>
        </w:tabs>
        <w:spacing w:line="240" w:lineRule="auto"/>
        <w:ind w:left="0" w:firstLine="567"/>
        <w:rPr>
          <w:position w:val="6"/>
          <w:sz w:val="26"/>
          <w:szCs w:val="26"/>
        </w:rPr>
      </w:pPr>
      <w:r w:rsidRPr="0099104D">
        <w:rPr>
          <w:position w:val="6"/>
          <w:sz w:val="26"/>
          <w:szCs w:val="26"/>
        </w:rPr>
        <w:t>Волобуев, Митрофанов, Пономарев. История. Всеобщая история (базовый и углубленный уровень). М.: «ДРОФА», 2018. (10 класс)</w:t>
      </w:r>
    </w:p>
    <w:p w:rsidR="0099104D" w:rsidRPr="0099104D" w:rsidRDefault="0099104D" w:rsidP="0099104D">
      <w:pPr>
        <w:pStyle w:val="21"/>
        <w:numPr>
          <w:ilvl w:val="0"/>
          <w:numId w:val="26"/>
        </w:numPr>
        <w:tabs>
          <w:tab w:val="left" w:pos="851"/>
        </w:tabs>
        <w:spacing w:line="240" w:lineRule="auto"/>
        <w:ind w:left="0" w:firstLine="567"/>
        <w:rPr>
          <w:position w:val="6"/>
          <w:sz w:val="26"/>
          <w:szCs w:val="26"/>
        </w:rPr>
      </w:pPr>
      <w:r w:rsidRPr="0099104D">
        <w:rPr>
          <w:position w:val="6"/>
          <w:sz w:val="26"/>
          <w:szCs w:val="26"/>
        </w:rPr>
        <w:lastRenderedPageBreak/>
        <w:t>Волобуев, Пономарев, Рогожкин. История. Всеобщая история (базовый и углубленный уровень). М.: «ДРОФА», 2018. (11 класс)</w:t>
      </w:r>
    </w:p>
    <w:p w:rsidR="0099104D" w:rsidRPr="0099104D" w:rsidRDefault="0099104D" w:rsidP="0099104D">
      <w:pPr>
        <w:pStyle w:val="21"/>
        <w:numPr>
          <w:ilvl w:val="0"/>
          <w:numId w:val="26"/>
        </w:numPr>
        <w:tabs>
          <w:tab w:val="left" w:pos="851"/>
        </w:tabs>
        <w:spacing w:line="240" w:lineRule="auto"/>
        <w:ind w:left="0" w:firstLine="567"/>
        <w:rPr>
          <w:position w:val="6"/>
          <w:sz w:val="26"/>
          <w:szCs w:val="26"/>
        </w:rPr>
      </w:pPr>
      <w:r w:rsidRPr="0099104D">
        <w:rPr>
          <w:position w:val="6"/>
          <w:sz w:val="26"/>
          <w:szCs w:val="26"/>
        </w:rPr>
        <w:t>Васильев Л. С. История Востока: В 2 т. Т. 1: Учеб. по спец. «История». М.: Высш. шк., 1994.</w:t>
      </w:r>
    </w:p>
    <w:p w:rsidR="0099104D" w:rsidRPr="0099104D" w:rsidRDefault="0099104D" w:rsidP="0099104D">
      <w:pPr>
        <w:pStyle w:val="21"/>
        <w:numPr>
          <w:ilvl w:val="0"/>
          <w:numId w:val="26"/>
        </w:numPr>
        <w:tabs>
          <w:tab w:val="left" w:pos="851"/>
        </w:tabs>
        <w:spacing w:line="240" w:lineRule="auto"/>
        <w:ind w:left="0" w:firstLine="567"/>
        <w:rPr>
          <w:position w:val="6"/>
          <w:sz w:val="26"/>
          <w:szCs w:val="26"/>
        </w:rPr>
      </w:pPr>
      <w:r w:rsidRPr="0099104D">
        <w:rPr>
          <w:position w:val="6"/>
          <w:sz w:val="26"/>
          <w:szCs w:val="26"/>
        </w:rPr>
        <w:t>Литература Востока в Средние века: В 2 частях. Учебник для студентов университетов. — М.: Издательство Московского университета, 1970.</w:t>
      </w:r>
    </w:p>
    <w:p w:rsidR="0099104D" w:rsidRPr="0099104D" w:rsidRDefault="0099104D" w:rsidP="0099104D">
      <w:pPr>
        <w:pStyle w:val="21"/>
        <w:numPr>
          <w:ilvl w:val="0"/>
          <w:numId w:val="26"/>
        </w:numPr>
        <w:tabs>
          <w:tab w:val="left" w:pos="851"/>
        </w:tabs>
        <w:spacing w:line="240" w:lineRule="auto"/>
        <w:ind w:left="0" w:firstLine="567"/>
        <w:rPr>
          <w:position w:val="6"/>
          <w:sz w:val="26"/>
          <w:szCs w:val="26"/>
        </w:rPr>
      </w:pPr>
      <w:r w:rsidRPr="0099104D">
        <w:rPr>
          <w:rFonts w:asciiTheme="majorBidi" w:hAnsiTheme="majorBidi" w:cstheme="majorBidi"/>
          <w:position w:val="6"/>
          <w:sz w:val="26"/>
          <w:szCs w:val="26"/>
        </w:rPr>
        <w:t xml:space="preserve">Алиханова Ю. М., Никитина В. Б., Померанцева Л. Е. Литература </w:t>
      </w:r>
      <w:r w:rsidRPr="0099104D">
        <w:rPr>
          <w:position w:val="6"/>
          <w:sz w:val="26"/>
          <w:szCs w:val="26"/>
        </w:rPr>
        <w:t xml:space="preserve">древнего Востока. Иран, Индия Китай. – М.: Издательство МГУ, 1984. </w:t>
      </w:r>
    </w:p>
    <w:p w:rsidR="0099104D" w:rsidRPr="0099104D" w:rsidRDefault="0099104D" w:rsidP="0099104D">
      <w:pPr>
        <w:numPr>
          <w:ilvl w:val="0"/>
          <w:numId w:val="26"/>
        </w:numPr>
        <w:shd w:val="clear" w:color="auto" w:fill="FFFFFF"/>
        <w:tabs>
          <w:tab w:val="left" w:pos="851"/>
        </w:tabs>
        <w:spacing w:after="0" w:line="240" w:lineRule="auto"/>
        <w:ind w:left="0" w:firstLine="567"/>
        <w:rPr>
          <w:rFonts w:ascii="Times New Roman" w:eastAsia="Times New Roman" w:hAnsi="Times New Roman"/>
          <w:position w:val="6"/>
          <w:sz w:val="26"/>
          <w:szCs w:val="26"/>
          <w:lang w:eastAsia="ru-RU"/>
        </w:rPr>
      </w:pPr>
      <w:hyperlink r:id="rId8" w:tooltip="Фильштинский, Исаак Моисеевич" w:history="1">
        <w:r w:rsidRPr="0099104D">
          <w:rPr>
            <w:rFonts w:ascii="Times New Roman" w:eastAsia="Times New Roman" w:hAnsi="Times New Roman"/>
            <w:position w:val="6"/>
            <w:sz w:val="26"/>
            <w:szCs w:val="26"/>
            <w:lang w:eastAsia="ru-RU"/>
          </w:rPr>
          <w:t>Фильштинский И. М.</w:t>
        </w:r>
      </w:hyperlink>
      <w:r w:rsidRPr="0099104D">
        <w:rPr>
          <w:rFonts w:ascii="Times New Roman" w:eastAsia="Times New Roman" w:hAnsi="Times New Roman"/>
          <w:position w:val="6"/>
          <w:sz w:val="26"/>
          <w:szCs w:val="26"/>
          <w:lang w:eastAsia="ru-RU"/>
        </w:rPr>
        <w:t xml:space="preserve"> Арабская классическая литература. </w:t>
      </w:r>
      <w:r w:rsidRPr="0099104D">
        <w:rPr>
          <w:rFonts w:ascii="Times New Roman" w:hAnsi="Times New Roman"/>
          <w:position w:val="6"/>
          <w:sz w:val="26"/>
          <w:szCs w:val="26"/>
        </w:rPr>
        <w:t xml:space="preserve">– </w:t>
      </w:r>
      <w:r w:rsidRPr="0099104D">
        <w:rPr>
          <w:rFonts w:ascii="Times New Roman" w:eastAsia="Times New Roman" w:hAnsi="Times New Roman"/>
          <w:position w:val="6"/>
          <w:sz w:val="26"/>
          <w:szCs w:val="26"/>
          <w:lang w:eastAsia="ru-RU"/>
        </w:rPr>
        <w:t>М., 1965.</w:t>
      </w:r>
    </w:p>
    <w:p w:rsidR="0099104D" w:rsidRPr="0099104D" w:rsidRDefault="0099104D" w:rsidP="0099104D">
      <w:pPr>
        <w:pStyle w:val="21"/>
        <w:spacing w:line="240" w:lineRule="auto"/>
        <w:ind w:firstLine="567"/>
        <w:rPr>
          <w:position w:val="6"/>
          <w:sz w:val="26"/>
          <w:szCs w:val="26"/>
        </w:rPr>
      </w:pPr>
    </w:p>
    <w:p w:rsidR="0099104D" w:rsidRPr="0099104D" w:rsidRDefault="0099104D" w:rsidP="0099104D">
      <w:pPr>
        <w:pStyle w:val="21"/>
        <w:spacing w:line="240" w:lineRule="auto"/>
        <w:ind w:firstLine="567"/>
        <w:jc w:val="left"/>
        <w:rPr>
          <w:b/>
          <w:position w:val="6"/>
          <w:sz w:val="26"/>
          <w:szCs w:val="26"/>
        </w:rPr>
      </w:pPr>
      <w:r w:rsidRPr="0099104D">
        <w:rPr>
          <w:b/>
          <w:position w:val="6"/>
          <w:sz w:val="26"/>
          <w:szCs w:val="26"/>
        </w:rPr>
        <w:t>Дополнительная литература:</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Васильев Л.С. История религий Востока. 8-е изд. М.: КДУ, 2006. История Древнего Востока. В 2 т. М, Наука, 1988.</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Глускина А.Е. Заметки о японской литературе и театре. М.: Наука, 1979.</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 xml:space="preserve">Алексеев В. М. Труды по китайской литературе: В 2 т. М.: Восточная литература, 2002. </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Г. Лебон. История арабской цивилизации. М., 2003.</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К.О. Юнусов. Арабская вязь. М., 2012.</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Луконин В. Искусство Древнего Ирана. М., 1977.</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Масиньон Л. Методы художественного выражения у мусульманских народов. // Арабская средневековая культура и литература. М., 1978. С. 46-59.</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 xml:space="preserve">Самозванцев А.М. Индия: религия, верования, обряды (древность и средневековье). М.: Институт Востоковедения РАН, 2003. </w:t>
      </w:r>
    </w:p>
    <w:p w:rsidR="0099104D" w:rsidRPr="0099104D" w:rsidRDefault="0099104D" w:rsidP="0099104D">
      <w:pPr>
        <w:pStyle w:val="21"/>
        <w:numPr>
          <w:ilvl w:val="0"/>
          <w:numId w:val="25"/>
        </w:numPr>
        <w:tabs>
          <w:tab w:val="left" w:pos="851"/>
        </w:tabs>
        <w:spacing w:line="240" w:lineRule="auto"/>
        <w:ind w:left="0" w:firstLine="567"/>
        <w:rPr>
          <w:position w:val="6"/>
          <w:sz w:val="26"/>
          <w:szCs w:val="26"/>
        </w:rPr>
      </w:pPr>
      <w:r w:rsidRPr="0099104D">
        <w:rPr>
          <w:position w:val="6"/>
          <w:sz w:val="26"/>
          <w:szCs w:val="26"/>
        </w:rPr>
        <w:t xml:space="preserve">Шептунова И.И. Очерки истории эстетической мысли Индии в новое и новейшее время. М.: Наука, 1984 г. </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Индуизм, джайнизм, сикхизм: Словарь / Под общ. ред. Альбедиль М.Ф., Дубянского А.М. М.: Республика, 1996.</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История Японии. Т.1-2. / ред. А.Е. Жуков. М.: Институт востоковедения РАН, 1998.</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Мещеряков А.Н. Terra Nipponica: Среда обитания и среда воображения. М.: ИД «Дело» РАНХиГС, 2014.</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Троцевич А.Ф. История корейской традиционной литературы (до XX в.). Учебное пособие — Санкт-Петербург: Издательство Санкт-Петербургского университета, 2004.</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Пинус Е.М. (ред.) Краткая история литературы Японии. Курс лекций. Бугаева Д.П.; Иванова Г.Д.; Максимова Г.Н. и др. — Ленинград: Изд-во Ленингр. ун-та, 1975.</w:t>
      </w:r>
    </w:p>
    <w:p w:rsidR="0099104D" w:rsidRPr="0099104D" w:rsidRDefault="0099104D" w:rsidP="0099104D">
      <w:pPr>
        <w:pStyle w:val="21"/>
        <w:numPr>
          <w:ilvl w:val="0"/>
          <w:numId w:val="25"/>
        </w:numPr>
        <w:tabs>
          <w:tab w:val="left" w:pos="993"/>
        </w:tabs>
        <w:spacing w:line="240" w:lineRule="auto"/>
        <w:ind w:left="0" w:firstLine="567"/>
        <w:rPr>
          <w:position w:val="6"/>
          <w:sz w:val="26"/>
          <w:szCs w:val="26"/>
          <w:lang w:val="en-US"/>
        </w:rPr>
      </w:pPr>
      <w:r w:rsidRPr="0099104D">
        <w:rPr>
          <w:position w:val="6"/>
          <w:sz w:val="26"/>
          <w:szCs w:val="26"/>
          <w:lang w:val="en-US"/>
        </w:rPr>
        <w:t>Lee H. Peter. Korean Literature: Topics and Themes. Tucson: The University of Arizona Press, 1965.</w:t>
      </w:r>
    </w:p>
    <w:p w:rsidR="0099104D" w:rsidRPr="0099104D" w:rsidRDefault="0099104D" w:rsidP="0099104D">
      <w:pPr>
        <w:pStyle w:val="21"/>
        <w:numPr>
          <w:ilvl w:val="0"/>
          <w:numId w:val="25"/>
        </w:numPr>
        <w:tabs>
          <w:tab w:val="left" w:pos="993"/>
        </w:tabs>
        <w:spacing w:line="240" w:lineRule="auto"/>
        <w:ind w:left="0" w:firstLine="567"/>
        <w:rPr>
          <w:position w:val="6"/>
          <w:sz w:val="26"/>
          <w:szCs w:val="26"/>
          <w:lang w:val="en-US"/>
        </w:rPr>
      </w:pPr>
      <w:r w:rsidRPr="0099104D">
        <w:rPr>
          <w:position w:val="6"/>
          <w:sz w:val="26"/>
          <w:szCs w:val="26"/>
          <w:lang w:val="en-US"/>
        </w:rPr>
        <w:t>Lee Peter H. (ed.) A History of Korean Literature. Cambridge, UK: Cambridge University Press, 2003.</w:t>
      </w:r>
    </w:p>
    <w:p w:rsidR="0099104D" w:rsidRPr="0099104D" w:rsidRDefault="0099104D" w:rsidP="0099104D">
      <w:pPr>
        <w:pStyle w:val="21"/>
        <w:numPr>
          <w:ilvl w:val="0"/>
          <w:numId w:val="25"/>
        </w:numPr>
        <w:tabs>
          <w:tab w:val="left" w:pos="993"/>
        </w:tabs>
        <w:spacing w:line="240" w:lineRule="auto"/>
        <w:ind w:left="0" w:firstLine="567"/>
        <w:rPr>
          <w:position w:val="6"/>
          <w:sz w:val="26"/>
          <w:szCs w:val="26"/>
        </w:rPr>
      </w:pPr>
      <w:r w:rsidRPr="0099104D">
        <w:rPr>
          <w:position w:val="6"/>
          <w:sz w:val="26"/>
          <w:szCs w:val="26"/>
        </w:rPr>
        <w:t xml:space="preserve">Аль-Фахури </w:t>
      </w:r>
      <w:r w:rsidRPr="0099104D">
        <w:rPr>
          <w:position w:val="6"/>
          <w:sz w:val="26"/>
          <w:szCs w:val="26"/>
          <w:lang w:val="en-US"/>
        </w:rPr>
        <w:t>X</w:t>
      </w:r>
      <w:r w:rsidRPr="0099104D">
        <w:rPr>
          <w:position w:val="6"/>
          <w:sz w:val="26"/>
          <w:szCs w:val="26"/>
        </w:rPr>
        <w:t>.</w:t>
      </w:r>
      <w:r w:rsidRPr="0099104D">
        <w:rPr>
          <w:position w:val="6"/>
          <w:sz w:val="26"/>
          <w:szCs w:val="26"/>
          <w:lang w:val="en-US"/>
        </w:rPr>
        <w:t> </w:t>
      </w:r>
      <w:r w:rsidRPr="0099104D">
        <w:rPr>
          <w:position w:val="6"/>
          <w:sz w:val="26"/>
          <w:szCs w:val="26"/>
        </w:rPr>
        <w:t>История арабской литературы, пер. с араб. Т. 1—2, М., 1959—1961.</w:t>
      </w:r>
    </w:p>
    <w:p w:rsidR="0099104D" w:rsidRPr="0099104D" w:rsidRDefault="0099104D" w:rsidP="0099104D">
      <w:pPr>
        <w:numPr>
          <w:ilvl w:val="0"/>
          <w:numId w:val="25"/>
        </w:numPr>
        <w:shd w:val="clear" w:color="auto" w:fill="FFFFFF"/>
        <w:tabs>
          <w:tab w:val="left" w:pos="993"/>
        </w:tabs>
        <w:spacing w:after="0" w:line="240" w:lineRule="auto"/>
        <w:ind w:left="0" w:firstLine="567"/>
        <w:jc w:val="both"/>
        <w:rPr>
          <w:rFonts w:ascii="Times New Roman" w:eastAsia="Times New Roman" w:hAnsi="Times New Roman"/>
          <w:position w:val="6"/>
          <w:sz w:val="26"/>
          <w:szCs w:val="26"/>
          <w:lang w:val="en-US" w:eastAsia="ru-RU"/>
        </w:rPr>
      </w:pPr>
      <w:r w:rsidRPr="0099104D">
        <w:rPr>
          <w:rFonts w:ascii="Times New Roman" w:eastAsia="Times New Roman" w:hAnsi="Times New Roman"/>
          <w:position w:val="6"/>
          <w:sz w:val="26"/>
          <w:szCs w:val="26"/>
          <w:lang w:val="en-US" w:eastAsia="ru-RU"/>
        </w:rPr>
        <w:t>Allen, Roger (1995). The Arabic Novel: an Historical and Critical Introduction (2nd ed.). Syracuse University Press. </w:t>
      </w:r>
      <w:hyperlink r:id="rId9" w:tooltip="International Standard Book Number" w:history="1">
        <w:r w:rsidRPr="0099104D">
          <w:rPr>
            <w:rFonts w:ascii="Times New Roman" w:eastAsia="Times New Roman" w:hAnsi="Times New Roman"/>
            <w:position w:val="6"/>
            <w:sz w:val="26"/>
            <w:szCs w:val="26"/>
            <w:lang w:val="en-US" w:eastAsia="ru-RU"/>
          </w:rPr>
          <w:t>ISBN</w:t>
        </w:r>
      </w:hyperlink>
      <w:r w:rsidRPr="0099104D">
        <w:rPr>
          <w:rFonts w:ascii="Times New Roman" w:eastAsia="Times New Roman" w:hAnsi="Times New Roman"/>
          <w:position w:val="6"/>
          <w:sz w:val="26"/>
          <w:szCs w:val="26"/>
          <w:lang w:val="en-US" w:eastAsia="ru-RU"/>
        </w:rPr>
        <w:t> </w:t>
      </w:r>
      <w:hyperlink r:id="rId10" w:tooltip="Special:BookSources/978-0815626411" w:history="1">
        <w:r w:rsidRPr="0099104D">
          <w:rPr>
            <w:rFonts w:ascii="Times New Roman" w:eastAsia="Times New Roman" w:hAnsi="Times New Roman"/>
            <w:position w:val="6"/>
            <w:sz w:val="26"/>
            <w:szCs w:val="26"/>
            <w:lang w:val="en-US" w:eastAsia="ru-RU"/>
          </w:rPr>
          <w:t>978-0815626411</w:t>
        </w:r>
      </w:hyperlink>
      <w:r w:rsidRPr="0099104D">
        <w:rPr>
          <w:rFonts w:ascii="Times New Roman" w:eastAsia="Times New Roman" w:hAnsi="Times New Roman"/>
          <w:position w:val="6"/>
          <w:sz w:val="26"/>
          <w:szCs w:val="26"/>
          <w:lang w:val="en-US" w:eastAsia="ru-RU"/>
        </w:rPr>
        <w:t>.</w:t>
      </w:r>
    </w:p>
    <w:p w:rsidR="0099104D" w:rsidRPr="0099104D" w:rsidRDefault="0099104D" w:rsidP="0099104D">
      <w:pPr>
        <w:pStyle w:val="21"/>
        <w:numPr>
          <w:ilvl w:val="0"/>
          <w:numId w:val="25"/>
        </w:numPr>
        <w:tabs>
          <w:tab w:val="left" w:pos="993"/>
        </w:tabs>
        <w:spacing w:line="240" w:lineRule="auto"/>
        <w:ind w:left="0" w:firstLine="567"/>
        <w:rPr>
          <w:position w:val="6"/>
          <w:sz w:val="26"/>
          <w:szCs w:val="26"/>
          <w:lang w:val="en-US"/>
        </w:rPr>
      </w:pPr>
      <w:r w:rsidRPr="0099104D">
        <w:rPr>
          <w:position w:val="6"/>
          <w:sz w:val="26"/>
          <w:szCs w:val="26"/>
          <w:lang w:val="en-US"/>
        </w:rPr>
        <w:t>Mohammed Mustafa. Modern Arabic Literature. Cambridge University Press. </w:t>
      </w:r>
      <w:hyperlink r:id="rId11" w:tooltip="International Standard Book Number" w:history="1">
        <w:r w:rsidRPr="0099104D">
          <w:rPr>
            <w:position w:val="6"/>
            <w:sz w:val="26"/>
            <w:szCs w:val="26"/>
            <w:lang w:val="en-US"/>
          </w:rPr>
          <w:t>ISBN</w:t>
        </w:r>
      </w:hyperlink>
      <w:r w:rsidRPr="0099104D">
        <w:rPr>
          <w:position w:val="6"/>
          <w:sz w:val="26"/>
          <w:szCs w:val="26"/>
          <w:lang w:val="en-US"/>
        </w:rPr>
        <w:t> </w:t>
      </w:r>
      <w:hyperlink r:id="rId12" w:tooltip="Special:BookSources/978-0521331975" w:history="1">
        <w:r w:rsidRPr="0099104D">
          <w:rPr>
            <w:position w:val="6"/>
            <w:sz w:val="26"/>
            <w:szCs w:val="26"/>
            <w:lang w:val="en-US"/>
          </w:rPr>
          <w:t>978-0521331975</w:t>
        </w:r>
      </w:hyperlink>
      <w:r w:rsidRPr="0099104D">
        <w:rPr>
          <w:position w:val="6"/>
          <w:sz w:val="26"/>
          <w:szCs w:val="26"/>
          <w:lang w:val="en-US"/>
        </w:rPr>
        <w:t>.</w:t>
      </w:r>
    </w:p>
    <w:p w:rsidR="00D144D5" w:rsidRPr="0099104D" w:rsidRDefault="0099104D" w:rsidP="00752DD7">
      <w:pPr>
        <w:pStyle w:val="21"/>
        <w:numPr>
          <w:ilvl w:val="0"/>
          <w:numId w:val="25"/>
        </w:numPr>
        <w:tabs>
          <w:tab w:val="left" w:pos="993"/>
        </w:tabs>
        <w:ind w:left="0" w:firstLine="567"/>
        <w:rPr>
          <w:szCs w:val="24"/>
        </w:rPr>
      </w:pPr>
      <w:hyperlink r:id="rId13" w:tooltip="Крачковский, Игнатий Юлианович" w:history="1">
        <w:r w:rsidRPr="0099104D">
          <w:rPr>
            <w:position w:val="6"/>
            <w:sz w:val="26"/>
            <w:szCs w:val="26"/>
          </w:rPr>
          <w:t>Крачковский И. Ю.</w:t>
        </w:r>
      </w:hyperlink>
      <w:r w:rsidRPr="0099104D">
        <w:rPr>
          <w:position w:val="6"/>
          <w:sz w:val="26"/>
          <w:szCs w:val="26"/>
        </w:rPr>
        <w:t> Избранные сочинения. Т. 1—6. М.—Л., 1955-1960.</w:t>
      </w:r>
    </w:p>
    <w:sectPr w:rsidR="00D144D5" w:rsidRPr="009910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F3" w:rsidRDefault="00C21EF3" w:rsidP="00C21EF3">
      <w:pPr>
        <w:spacing w:after="0" w:line="240" w:lineRule="auto"/>
      </w:pPr>
      <w:r>
        <w:separator/>
      </w:r>
    </w:p>
  </w:endnote>
  <w:endnote w:type="continuationSeparator" w:id="0">
    <w:p w:rsidR="00C21EF3" w:rsidRDefault="00C21EF3" w:rsidP="00C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F3" w:rsidRDefault="00C21EF3" w:rsidP="00C21EF3">
      <w:pPr>
        <w:spacing w:after="0" w:line="240" w:lineRule="auto"/>
      </w:pPr>
      <w:r>
        <w:separator/>
      </w:r>
    </w:p>
  </w:footnote>
  <w:footnote w:type="continuationSeparator" w:id="0">
    <w:p w:rsidR="00C21EF3" w:rsidRDefault="00C21EF3" w:rsidP="00C2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8A37F4"/>
    <w:multiLevelType w:val="multilevel"/>
    <w:tmpl w:val="460EE864"/>
    <w:lvl w:ilvl="0">
      <w:start w:val="1"/>
      <w:numFmt w:val="decimal"/>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3073417"/>
    <w:multiLevelType w:val="hybridMultilevel"/>
    <w:tmpl w:val="21E47054"/>
    <w:lvl w:ilvl="0" w:tplc="4B5C56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735D7"/>
    <w:multiLevelType w:val="hybridMultilevel"/>
    <w:tmpl w:val="D0B0700E"/>
    <w:lvl w:ilvl="0" w:tplc="6D6C3BF8">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D2599F"/>
    <w:multiLevelType w:val="hybridMultilevel"/>
    <w:tmpl w:val="D3F85D34"/>
    <w:lvl w:ilvl="0" w:tplc="F07C5290">
      <w:numFmt w:val="bullet"/>
      <w:lvlText w:val=""/>
      <w:lvlJc w:val="left"/>
      <w:pPr>
        <w:ind w:left="720" w:hanging="360"/>
      </w:pPr>
      <w:rPr>
        <w:rFonts w:ascii="Symbol"/>
      </w:rPr>
    </w:lvl>
    <w:lvl w:ilvl="1" w:tplc="C79E7574">
      <w:numFmt w:val="bullet"/>
      <w:lvlText w:val="o"/>
      <w:lvlJc w:val="left"/>
      <w:pPr>
        <w:ind w:left="1440" w:hanging="1080"/>
      </w:pPr>
      <w:rPr>
        <w:rFonts w:ascii="Courier New"/>
      </w:rPr>
    </w:lvl>
    <w:lvl w:ilvl="2" w:tplc="804C6110">
      <w:numFmt w:val="bullet"/>
      <w:lvlText w:val=""/>
      <w:lvlJc w:val="left"/>
      <w:pPr>
        <w:ind w:left="2160" w:hanging="1800"/>
      </w:pPr>
    </w:lvl>
    <w:lvl w:ilvl="3" w:tplc="0B0C4246">
      <w:numFmt w:val="bullet"/>
      <w:lvlText w:val=""/>
      <w:lvlJc w:val="left"/>
      <w:pPr>
        <w:ind w:left="2880" w:hanging="2520"/>
      </w:pPr>
      <w:rPr>
        <w:rFonts w:ascii="Symbol"/>
      </w:rPr>
    </w:lvl>
    <w:lvl w:ilvl="4" w:tplc="CF80139C">
      <w:numFmt w:val="bullet"/>
      <w:lvlText w:val="o"/>
      <w:lvlJc w:val="left"/>
      <w:pPr>
        <w:ind w:left="3600" w:hanging="3240"/>
      </w:pPr>
      <w:rPr>
        <w:rFonts w:ascii="Courier New"/>
      </w:rPr>
    </w:lvl>
    <w:lvl w:ilvl="5" w:tplc="C64E51AC">
      <w:numFmt w:val="bullet"/>
      <w:lvlText w:val=""/>
      <w:lvlJc w:val="left"/>
      <w:pPr>
        <w:ind w:left="4320" w:hanging="3960"/>
      </w:pPr>
    </w:lvl>
    <w:lvl w:ilvl="6" w:tplc="C2327E04">
      <w:numFmt w:val="bullet"/>
      <w:lvlText w:val=""/>
      <w:lvlJc w:val="left"/>
      <w:pPr>
        <w:ind w:left="5040" w:hanging="4680"/>
      </w:pPr>
      <w:rPr>
        <w:rFonts w:ascii="Symbol"/>
      </w:rPr>
    </w:lvl>
    <w:lvl w:ilvl="7" w:tplc="D5384F7C">
      <w:numFmt w:val="bullet"/>
      <w:lvlText w:val="o"/>
      <w:lvlJc w:val="left"/>
      <w:pPr>
        <w:ind w:left="5760" w:hanging="5400"/>
      </w:pPr>
      <w:rPr>
        <w:rFonts w:ascii="Courier New"/>
      </w:rPr>
    </w:lvl>
    <w:lvl w:ilvl="8" w:tplc="AB24EF6C">
      <w:numFmt w:val="bullet"/>
      <w:lvlText w:val=""/>
      <w:lvlJc w:val="left"/>
      <w:pPr>
        <w:ind w:left="6480" w:hanging="6120"/>
      </w:pPr>
    </w:lvl>
  </w:abstractNum>
  <w:abstractNum w:abstractNumId="5" w15:restartNumberingAfterBreak="0">
    <w:nsid w:val="1EFD1089"/>
    <w:multiLevelType w:val="hybridMultilevel"/>
    <w:tmpl w:val="7C486876"/>
    <w:lvl w:ilvl="0" w:tplc="E1A4FF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2A54EB"/>
    <w:multiLevelType w:val="hybridMultilevel"/>
    <w:tmpl w:val="578CF0E4"/>
    <w:lvl w:ilvl="0" w:tplc="9C14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7E6A64"/>
    <w:multiLevelType w:val="multilevel"/>
    <w:tmpl w:val="2FF2E2A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A304146"/>
    <w:multiLevelType w:val="hybridMultilevel"/>
    <w:tmpl w:val="AD368CEE"/>
    <w:lvl w:ilvl="0" w:tplc="F3C67516">
      <w:start w:val="1"/>
      <w:numFmt w:val="decimal"/>
      <w:lvlText w:val="%1."/>
      <w:lvlJc w:val="left"/>
      <w:pPr>
        <w:ind w:left="1068" w:hanging="360"/>
      </w:pPr>
      <w:rPr>
        <w:rFonts w:hint="default"/>
      </w:r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2D497246"/>
    <w:multiLevelType w:val="hybridMultilevel"/>
    <w:tmpl w:val="09AC6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41523"/>
    <w:multiLevelType w:val="hybridMultilevel"/>
    <w:tmpl w:val="89726B78"/>
    <w:lvl w:ilvl="0" w:tplc="B058B1E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C2440B"/>
    <w:multiLevelType w:val="hybridMultilevel"/>
    <w:tmpl w:val="43D00C80"/>
    <w:lvl w:ilvl="0" w:tplc="F3C67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9520A1"/>
    <w:multiLevelType w:val="hybridMultilevel"/>
    <w:tmpl w:val="8E96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C4916"/>
    <w:multiLevelType w:val="hybridMultilevel"/>
    <w:tmpl w:val="197C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E17023"/>
    <w:multiLevelType w:val="hybridMultilevel"/>
    <w:tmpl w:val="9B72F1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EA218F"/>
    <w:multiLevelType w:val="hybridMultilevel"/>
    <w:tmpl w:val="1C182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811CC5"/>
    <w:multiLevelType w:val="hybridMultilevel"/>
    <w:tmpl w:val="B494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3A3F11"/>
    <w:multiLevelType w:val="hybridMultilevel"/>
    <w:tmpl w:val="34728B6E"/>
    <w:lvl w:ilvl="0" w:tplc="9FDEA9F0">
      <w:start w:val="2"/>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CA95B25"/>
    <w:multiLevelType w:val="hybridMultilevel"/>
    <w:tmpl w:val="50F89EB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EB7C3D"/>
    <w:multiLevelType w:val="hybridMultilevel"/>
    <w:tmpl w:val="50F89EB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451FB"/>
    <w:multiLevelType w:val="hybridMultilevel"/>
    <w:tmpl w:val="C25CCD68"/>
    <w:lvl w:ilvl="0" w:tplc="F3C675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D230548"/>
    <w:multiLevelType w:val="hybridMultilevel"/>
    <w:tmpl w:val="B6F6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82A96"/>
    <w:multiLevelType w:val="hybridMultilevel"/>
    <w:tmpl w:val="0788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17"/>
  </w:num>
  <w:num w:numId="5">
    <w:abstractNumId w:val="13"/>
  </w:num>
  <w:num w:numId="6">
    <w:abstractNumId w:val="6"/>
  </w:num>
  <w:num w:numId="7">
    <w:abstractNumId w:val="3"/>
  </w:num>
  <w:num w:numId="8">
    <w:abstractNumId w:val="1"/>
  </w:num>
  <w:num w:numId="9">
    <w:abstractNumId w:val="0"/>
  </w:num>
  <w:num w:numId="10">
    <w:abstractNumId w:val="11"/>
  </w:num>
  <w:num w:numId="11">
    <w:abstractNumId w:val="16"/>
  </w:num>
  <w:num w:numId="12">
    <w:abstractNumId w:val="24"/>
  </w:num>
  <w:num w:numId="13">
    <w:abstractNumId w:val="15"/>
  </w:num>
  <w:num w:numId="14">
    <w:abstractNumId w:val="10"/>
  </w:num>
  <w:num w:numId="15">
    <w:abstractNumId w:val="12"/>
  </w:num>
  <w:num w:numId="16">
    <w:abstractNumId w:val="9"/>
  </w:num>
  <w:num w:numId="17">
    <w:abstractNumId w:val="23"/>
  </w:num>
  <w:num w:numId="18">
    <w:abstractNumId w:val="21"/>
  </w:num>
  <w:num w:numId="19">
    <w:abstractNumId w:val="22"/>
  </w:num>
  <w:num w:numId="20">
    <w:abstractNumId w:val="2"/>
  </w:num>
  <w:num w:numId="21">
    <w:abstractNumId w:val="4"/>
  </w:num>
  <w:num w:numId="22">
    <w:abstractNumId w:val="18"/>
  </w:num>
  <w:num w:numId="23">
    <w:abstractNumId w:val="5"/>
  </w:num>
  <w:num w:numId="24">
    <w:abstractNumId w:val="7"/>
  </w:num>
  <w:num w:numId="25">
    <w:abstractNumId w:val="25"/>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27"/>
    <w:rsid w:val="0002766A"/>
    <w:rsid w:val="00035877"/>
    <w:rsid w:val="000414C3"/>
    <w:rsid w:val="000B0C30"/>
    <w:rsid w:val="000D6318"/>
    <w:rsid w:val="000E5500"/>
    <w:rsid w:val="00111260"/>
    <w:rsid w:val="00164CE7"/>
    <w:rsid w:val="001656BD"/>
    <w:rsid w:val="00191C4A"/>
    <w:rsid w:val="001B5D85"/>
    <w:rsid w:val="001F1B8F"/>
    <w:rsid w:val="001F7D8D"/>
    <w:rsid w:val="00245884"/>
    <w:rsid w:val="00285F36"/>
    <w:rsid w:val="002B1BCB"/>
    <w:rsid w:val="002C4523"/>
    <w:rsid w:val="002E17B6"/>
    <w:rsid w:val="002F1ED6"/>
    <w:rsid w:val="00302F6D"/>
    <w:rsid w:val="003041C7"/>
    <w:rsid w:val="00347394"/>
    <w:rsid w:val="00370FD8"/>
    <w:rsid w:val="003A12C6"/>
    <w:rsid w:val="003A5CA6"/>
    <w:rsid w:val="003C4EE1"/>
    <w:rsid w:val="003D57A8"/>
    <w:rsid w:val="003E4C32"/>
    <w:rsid w:val="00403354"/>
    <w:rsid w:val="004044B8"/>
    <w:rsid w:val="00413712"/>
    <w:rsid w:val="00413950"/>
    <w:rsid w:val="00430CC7"/>
    <w:rsid w:val="0048249A"/>
    <w:rsid w:val="004D1F78"/>
    <w:rsid w:val="004F342E"/>
    <w:rsid w:val="004F7B9C"/>
    <w:rsid w:val="00530149"/>
    <w:rsid w:val="005328B9"/>
    <w:rsid w:val="00596854"/>
    <w:rsid w:val="005F67DC"/>
    <w:rsid w:val="00634573"/>
    <w:rsid w:val="00643CBE"/>
    <w:rsid w:val="006457B4"/>
    <w:rsid w:val="00650AD4"/>
    <w:rsid w:val="006616FC"/>
    <w:rsid w:val="006674E4"/>
    <w:rsid w:val="00672ABA"/>
    <w:rsid w:val="006833FC"/>
    <w:rsid w:val="006C33F7"/>
    <w:rsid w:val="006C3BDE"/>
    <w:rsid w:val="006F5699"/>
    <w:rsid w:val="007129C0"/>
    <w:rsid w:val="00723186"/>
    <w:rsid w:val="00724268"/>
    <w:rsid w:val="00763C3F"/>
    <w:rsid w:val="0077170B"/>
    <w:rsid w:val="00775379"/>
    <w:rsid w:val="0077673D"/>
    <w:rsid w:val="00787E71"/>
    <w:rsid w:val="00794AF9"/>
    <w:rsid w:val="007E1360"/>
    <w:rsid w:val="00834F54"/>
    <w:rsid w:val="008421A1"/>
    <w:rsid w:val="00857C4B"/>
    <w:rsid w:val="00872569"/>
    <w:rsid w:val="008942B8"/>
    <w:rsid w:val="008E1ACC"/>
    <w:rsid w:val="008E2204"/>
    <w:rsid w:val="00901EFB"/>
    <w:rsid w:val="00915E2E"/>
    <w:rsid w:val="00934821"/>
    <w:rsid w:val="009713EC"/>
    <w:rsid w:val="00981964"/>
    <w:rsid w:val="0098239F"/>
    <w:rsid w:val="0098275E"/>
    <w:rsid w:val="0099104D"/>
    <w:rsid w:val="009A3A06"/>
    <w:rsid w:val="009B231B"/>
    <w:rsid w:val="009C4EE3"/>
    <w:rsid w:val="009D76E2"/>
    <w:rsid w:val="00A02AD9"/>
    <w:rsid w:val="00A04162"/>
    <w:rsid w:val="00A04A13"/>
    <w:rsid w:val="00A15B3E"/>
    <w:rsid w:val="00A27C8C"/>
    <w:rsid w:val="00A60637"/>
    <w:rsid w:val="00A65FA7"/>
    <w:rsid w:val="00A9583C"/>
    <w:rsid w:val="00A96345"/>
    <w:rsid w:val="00AB280A"/>
    <w:rsid w:val="00AB4A1E"/>
    <w:rsid w:val="00AB5B66"/>
    <w:rsid w:val="00AC6F0A"/>
    <w:rsid w:val="00AD48B6"/>
    <w:rsid w:val="00AE5D07"/>
    <w:rsid w:val="00B03535"/>
    <w:rsid w:val="00B26069"/>
    <w:rsid w:val="00B36D2F"/>
    <w:rsid w:val="00B36E99"/>
    <w:rsid w:val="00B8322E"/>
    <w:rsid w:val="00B953FA"/>
    <w:rsid w:val="00B955C2"/>
    <w:rsid w:val="00BB3DA3"/>
    <w:rsid w:val="00BC399C"/>
    <w:rsid w:val="00C03D7E"/>
    <w:rsid w:val="00C21EF3"/>
    <w:rsid w:val="00C4264E"/>
    <w:rsid w:val="00C54C6B"/>
    <w:rsid w:val="00C62268"/>
    <w:rsid w:val="00C75385"/>
    <w:rsid w:val="00C9710D"/>
    <w:rsid w:val="00CB2DAD"/>
    <w:rsid w:val="00CB549A"/>
    <w:rsid w:val="00D079AD"/>
    <w:rsid w:val="00D144D5"/>
    <w:rsid w:val="00D37393"/>
    <w:rsid w:val="00D40FD7"/>
    <w:rsid w:val="00D44828"/>
    <w:rsid w:val="00D626DC"/>
    <w:rsid w:val="00D72E27"/>
    <w:rsid w:val="00D742BB"/>
    <w:rsid w:val="00DA2B5D"/>
    <w:rsid w:val="00DB74D9"/>
    <w:rsid w:val="00DF22AD"/>
    <w:rsid w:val="00E24BB2"/>
    <w:rsid w:val="00E478FA"/>
    <w:rsid w:val="00E53FD3"/>
    <w:rsid w:val="00E679A1"/>
    <w:rsid w:val="00E73386"/>
    <w:rsid w:val="00EA5EC4"/>
    <w:rsid w:val="00EC4BF9"/>
    <w:rsid w:val="00EE69A1"/>
    <w:rsid w:val="00F055C4"/>
    <w:rsid w:val="00F128BB"/>
    <w:rsid w:val="00F2560A"/>
    <w:rsid w:val="00FA1C82"/>
    <w:rsid w:val="00FB02F7"/>
    <w:rsid w:val="00FD5479"/>
    <w:rsid w:val="00FE1A80"/>
    <w:rsid w:val="00FE6FA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C571"/>
  <w15:docId w15:val="{78E4B325-066E-4452-8CD3-998B08A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5877"/>
  </w:style>
  <w:style w:type="paragraph" w:styleId="1">
    <w:name w:val="heading 1"/>
    <w:basedOn w:val="a2"/>
    <w:next w:val="a2"/>
    <w:link w:val="10"/>
    <w:autoRedefine/>
    <w:uiPriority w:val="9"/>
    <w:qFormat/>
    <w:rsid w:val="006674E4"/>
    <w:pPr>
      <w:keepNext/>
      <w:numPr>
        <w:numId w:val="3"/>
      </w:numPr>
      <w:spacing w:before="240" w:after="120" w:line="240" w:lineRule="auto"/>
      <w:outlineLvl w:val="0"/>
    </w:pPr>
    <w:rPr>
      <w:rFonts w:ascii="Times New Roman" w:eastAsia="Times New Roman" w:hAnsi="Times New Roman" w:cs="Times New Roman"/>
      <w:b/>
      <w:bCs/>
      <w:kern w:val="32"/>
      <w:sz w:val="28"/>
      <w:szCs w:val="32"/>
      <w:lang w:eastAsia="ru-RU"/>
    </w:rPr>
  </w:style>
  <w:style w:type="paragraph" w:styleId="2">
    <w:name w:val="heading 2"/>
    <w:basedOn w:val="a2"/>
    <w:next w:val="a2"/>
    <w:link w:val="20"/>
    <w:uiPriority w:val="9"/>
    <w:qFormat/>
    <w:rsid w:val="006674E4"/>
    <w:pPr>
      <w:keepNext/>
      <w:numPr>
        <w:ilvl w:val="1"/>
        <w:numId w:val="8"/>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qFormat/>
    <w:rsid w:val="006674E4"/>
    <w:pPr>
      <w:keepNext/>
      <w:numPr>
        <w:ilvl w:val="2"/>
        <w:numId w:val="8"/>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qFormat/>
    <w:rsid w:val="006674E4"/>
    <w:pPr>
      <w:keepNext/>
      <w:numPr>
        <w:ilvl w:val="3"/>
        <w:numId w:val="8"/>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qFormat/>
    <w:rsid w:val="006674E4"/>
    <w:pPr>
      <w:numPr>
        <w:ilvl w:val="4"/>
        <w:numId w:val="8"/>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qFormat/>
    <w:rsid w:val="006674E4"/>
    <w:pPr>
      <w:numPr>
        <w:ilvl w:val="5"/>
        <w:numId w:val="8"/>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qFormat/>
    <w:rsid w:val="006674E4"/>
    <w:pPr>
      <w:numPr>
        <w:ilvl w:val="6"/>
        <w:numId w:val="8"/>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qFormat/>
    <w:rsid w:val="006674E4"/>
    <w:pPr>
      <w:numPr>
        <w:ilvl w:val="7"/>
        <w:numId w:val="8"/>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qFormat/>
    <w:rsid w:val="006674E4"/>
    <w:pPr>
      <w:numPr>
        <w:ilvl w:val="8"/>
        <w:numId w:val="8"/>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D72E27"/>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7">
    <w:name w:val="Заголовок Знак"/>
    <w:basedOn w:val="a3"/>
    <w:link w:val="a6"/>
    <w:uiPriority w:val="99"/>
    <w:rsid w:val="00D72E27"/>
    <w:rPr>
      <w:rFonts w:ascii="Times New Roman" w:eastAsia="Times New Roman" w:hAnsi="Times New Roman" w:cs="Times New Roman"/>
      <w:b/>
      <w:bCs/>
      <w:color w:val="000000"/>
      <w:spacing w:val="-2"/>
      <w:sz w:val="28"/>
      <w:szCs w:val="28"/>
      <w:shd w:val="clear" w:color="auto" w:fill="FFFFFF"/>
      <w:lang w:eastAsia="ru-RU"/>
    </w:rPr>
  </w:style>
  <w:style w:type="table" w:styleId="a8">
    <w:name w:val="Table Grid"/>
    <w:basedOn w:val="a4"/>
    <w:uiPriority w:val="59"/>
    <w:rsid w:val="00B9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uiPriority w:val="34"/>
    <w:qFormat/>
    <w:rsid w:val="009713EC"/>
    <w:pPr>
      <w:ind w:left="720"/>
      <w:contextualSpacing/>
    </w:pPr>
  </w:style>
  <w:style w:type="paragraph" w:customStyle="1" w:styleId="Default">
    <w:name w:val="Default"/>
    <w:rsid w:val="00AB28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D448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2"/>
    <w:link w:val="ab"/>
    <w:uiPriority w:val="99"/>
    <w:semiHidden/>
    <w:unhideWhenUsed/>
    <w:rsid w:val="004F342E"/>
    <w:pPr>
      <w:spacing w:after="0" w:line="240" w:lineRule="auto"/>
    </w:pPr>
    <w:rPr>
      <w:rFonts w:asciiTheme="majorHAnsi" w:eastAsiaTheme="majorEastAsia" w:hAnsiTheme="majorHAnsi" w:cstheme="majorBidi"/>
      <w:sz w:val="16"/>
      <w:szCs w:val="16"/>
    </w:rPr>
  </w:style>
  <w:style w:type="character" w:customStyle="1" w:styleId="ab">
    <w:name w:val="Текст выноски Знак"/>
    <w:basedOn w:val="a3"/>
    <w:link w:val="aa"/>
    <w:uiPriority w:val="99"/>
    <w:semiHidden/>
    <w:rsid w:val="004F342E"/>
    <w:rPr>
      <w:rFonts w:asciiTheme="majorHAnsi" w:eastAsiaTheme="majorEastAsia" w:hAnsiTheme="majorHAnsi" w:cstheme="majorBidi"/>
      <w:sz w:val="16"/>
      <w:szCs w:val="16"/>
    </w:rPr>
  </w:style>
  <w:style w:type="paragraph" w:styleId="ac">
    <w:name w:val="Normal (Web)"/>
    <w:basedOn w:val="a2"/>
    <w:uiPriority w:val="99"/>
    <w:unhideWhenUsed/>
    <w:rsid w:val="00B953FA"/>
    <w:pPr>
      <w:spacing w:before="100" w:beforeAutospacing="1" w:after="119" w:line="240" w:lineRule="auto"/>
    </w:pPr>
    <w:rPr>
      <w:rFonts w:ascii="Times New Roman" w:eastAsia="Times New Roman" w:hAnsi="Times New Roman" w:cs="Times New Roman"/>
      <w:sz w:val="24"/>
      <w:szCs w:val="24"/>
      <w:lang w:val="en-GB" w:eastAsia="ko-KR"/>
    </w:rPr>
  </w:style>
  <w:style w:type="character" w:customStyle="1" w:styleId="10">
    <w:name w:val="Заголовок 1 Знак"/>
    <w:basedOn w:val="a3"/>
    <w:link w:val="1"/>
    <w:uiPriority w:val="9"/>
    <w:rsid w:val="006674E4"/>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3"/>
    <w:link w:val="2"/>
    <w:uiPriority w:val="9"/>
    <w:rsid w:val="006674E4"/>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674E4"/>
    <w:rPr>
      <w:rFonts w:ascii="Cambria" w:eastAsia="Times New Roman" w:hAnsi="Cambria" w:cs="Times New Roman"/>
      <w:b/>
      <w:bCs/>
      <w:sz w:val="26"/>
      <w:szCs w:val="26"/>
    </w:rPr>
  </w:style>
  <w:style w:type="character" w:customStyle="1" w:styleId="40">
    <w:name w:val="Заголовок 4 Знак"/>
    <w:basedOn w:val="a3"/>
    <w:link w:val="4"/>
    <w:uiPriority w:val="9"/>
    <w:rsid w:val="006674E4"/>
    <w:rPr>
      <w:rFonts w:ascii="Calibri" w:eastAsia="Times New Roman" w:hAnsi="Calibri" w:cs="Times New Roman"/>
      <w:b/>
      <w:bCs/>
      <w:sz w:val="28"/>
      <w:szCs w:val="28"/>
    </w:rPr>
  </w:style>
  <w:style w:type="character" w:customStyle="1" w:styleId="50">
    <w:name w:val="Заголовок 5 Знак"/>
    <w:basedOn w:val="a3"/>
    <w:link w:val="5"/>
    <w:uiPriority w:val="9"/>
    <w:rsid w:val="006674E4"/>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674E4"/>
    <w:rPr>
      <w:rFonts w:ascii="Calibri" w:eastAsia="Times New Roman" w:hAnsi="Calibri" w:cs="Times New Roman"/>
      <w:b/>
      <w:bCs/>
    </w:rPr>
  </w:style>
  <w:style w:type="character" w:customStyle="1" w:styleId="70">
    <w:name w:val="Заголовок 7 Знак"/>
    <w:basedOn w:val="a3"/>
    <w:link w:val="7"/>
    <w:uiPriority w:val="9"/>
    <w:rsid w:val="006674E4"/>
    <w:rPr>
      <w:rFonts w:ascii="Calibri" w:eastAsia="Times New Roman" w:hAnsi="Calibri" w:cs="Times New Roman"/>
      <w:sz w:val="24"/>
      <w:szCs w:val="24"/>
    </w:rPr>
  </w:style>
  <w:style w:type="character" w:customStyle="1" w:styleId="80">
    <w:name w:val="Заголовок 8 Знак"/>
    <w:basedOn w:val="a3"/>
    <w:link w:val="8"/>
    <w:uiPriority w:val="9"/>
    <w:rsid w:val="006674E4"/>
    <w:rPr>
      <w:rFonts w:ascii="Calibri" w:eastAsia="Times New Roman" w:hAnsi="Calibri" w:cs="Times New Roman"/>
      <w:i/>
      <w:iCs/>
      <w:sz w:val="24"/>
      <w:szCs w:val="24"/>
    </w:rPr>
  </w:style>
  <w:style w:type="character" w:customStyle="1" w:styleId="90">
    <w:name w:val="Заголовок 9 Знак"/>
    <w:basedOn w:val="a3"/>
    <w:link w:val="9"/>
    <w:uiPriority w:val="9"/>
    <w:rsid w:val="006674E4"/>
    <w:rPr>
      <w:rFonts w:ascii="Cambria" w:eastAsia="Times New Roman" w:hAnsi="Cambria" w:cs="Times New Roman"/>
    </w:rPr>
  </w:style>
  <w:style w:type="paragraph" w:styleId="21">
    <w:name w:val="Body Text 2"/>
    <w:basedOn w:val="a2"/>
    <w:link w:val="22"/>
    <w:rsid w:val="006674E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3"/>
    <w:link w:val="21"/>
    <w:rsid w:val="006674E4"/>
    <w:rPr>
      <w:rFonts w:ascii="Times New Roman" w:eastAsia="Times New Roman" w:hAnsi="Times New Roman" w:cs="Times New Roman"/>
      <w:sz w:val="24"/>
      <w:szCs w:val="20"/>
      <w:lang w:eastAsia="ru-RU"/>
    </w:rPr>
  </w:style>
  <w:style w:type="paragraph" w:styleId="ad">
    <w:name w:val="Subtitle"/>
    <w:basedOn w:val="a2"/>
    <w:link w:val="ae"/>
    <w:qFormat/>
    <w:rsid w:val="006674E4"/>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e">
    <w:name w:val="Подзаголовок Знак"/>
    <w:basedOn w:val="a3"/>
    <w:link w:val="ad"/>
    <w:rsid w:val="006674E4"/>
    <w:rPr>
      <w:rFonts w:ascii="Times New Roman" w:eastAsia="Times New Roman" w:hAnsi="Times New Roman" w:cs="Times New Roman"/>
      <w:b/>
      <w:sz w:val="24"/>
      <w:szCs w:val="20"/>
      <w:u w:val="single"/>
      <w:lang w:eastAsia="ru-RU"/>
    </w:rPr>
  </w:style>
  <w:style w:type="paragraph" w:styleId="31">
    <w:name w:val="Body Text Indent 3"/>
    <w:basedOn w:val="a2"/>
    <w:link w:val="32"/>
    <w:rsid w:val="006674E4"/>
    <w:pPr>
      <w:spacing w:after="0" w:line="360" w:lineRule="auto"/>
      <w:ind w:firstLine="340"/>
    </w:pPr>
    <w:rPr>
      <w:rFonts w:ascii="Times New Roman" w:eastAsia="Times New Roman" w:hAnsi="Times New Roman" w:cs="Times New Roman"/>
      <w:position w:val="6"/>
      <w:sz w:val="28"/>
      <w:szCs w:val="28"/>
      <w:lang w:eastAsia="ru-RU"/>
    </w:rPr>
  </w:style>
  <w:style w:type="character" w:customStyle="1" w:styleId="32">
    <w:name w:val="Основной текст с отступом 3 Знак"/>
    <w:basedOn w:val="a3"/>
    <w:link w:val="31"/>
    <w:rsid w:val="006674E4"/>
    <w:rPr>
      <w:rFonts w:ascii="Times New Roman" w:eastAsia="Times New Roman" w:hAnsi="Times New Roman" w:cs="Times New Roman"/>
      <w:position w:val="6"/>
      <w:sz w:val="28"/>
      <w:szCs w:val="28"/>
      <w:lang w:eastAsia="ru-RU"/>
    </w:rPr>
  </w:style>
  <w:style w:type="paragraph" w:customStyle="1" w:styleId="msonormalcxspmiddle">
    <w:name w:val="msonormalcxspmiddle"/>
    <w:basedOn w:val="a2"/>
    <w:rsid w:val="0066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6674E4"/>
    <w:rPr>
      <w:rFonts w:ascii="Times New Roman" w:hAnsi="Times New Roman" w:cs="Times New Roman" w:hint="default"/>
      <w:strike w:val="0"/>
      <w:dstrike w:val="0"/>
      <w:sz w:val="20"/>
      <w:szCs w:val="20"/>
      <w:u w:val="none"/>
      <w:effect w:val="none"/>
    </w:rPr>
  </w:style>
  <w:style w:type="paragraph" w:styleId="af">
    <w:name w:val="Body Text Indent"/>
    <w:basedOn w:val="a2"/>
    <w:link w:val="af0"/>
    <w:uiPriority w:val="99"/>
    <w:semiHidden/>
    <w:unhideWhenUsed/>
    <w:rsid w:val="006674E4"/>
    <w:pPr>
      <w:spacing w:after="120" w:line="259" w:lineRule="auto"/>
      <w:ind w:left="283"/>
    </w:pPr>
    <w:rPr>
      <w:rFonts w:eastAsiaTheme="minorHAnsi"/>
    </w:rPr>
  </w:style>
  <w:style w:type="character" w:customStyle="1" w:styleId="af0">
    <w:name w:val="Основной текст с отступом Знак"/>
    <w:basedOn w:val="a3"/>
    <w:link w:val="af"/>
    <w:uiPriority w:val="99"/>
    <w:semiHidden/>
    <w:rsid w:val="006674E4"/>
    <w:rPr>
      <w:rFonts w:eastAsiaTheme="minorHAnsi"/>
    </w:rPr>
  </w:style>
  <w:style w:type="character" w:styleId="af1">
    <w:name w:val="Hyperlink"/>
    <w:basedOn w:val="a3"/>
    <w:uiPriority w:val="99"/>
    <w:unhideWhenUsed/>
    <w:rsid w:val="006674E4"/>
    <w:rPr>
      <w:color w:val="0000FF" w:themeColor="hyperlink"/>
      <w:u w:val="single"/>
    </w:rPr>
  </w:style>
  <w:style w:type="paragraph" w:styleId="af2">
    <w:name w:val="footnote text"/>
    <w:basedOn w:val="a2"/>
    <w:link w:val="af3"/>
    <w:unhideWhenUsed/>
    <w:rsid w:val="006674E4"/>
    <w:pPr>
      <w:spacing w:after="0" w:line="240" w:lineRule="auto"/>
    </w:pPr>
    <w:rPr>
      <w:rFonts w:ascii="Calibri" w:eastAsia="SimSun" w:hAnsi="Calibri" w:cs="Times New Roman"/>
      <w:sz w:val="20"/>
      <w:szCs w:val="20"/>
      <w:lang w:val="en-US" w:eastAsia="zh-CN"/>
    </w:rPr>
  </w:style>
  <w:style w:type="character" w:customStyle="1" w:styleId="af3">
    <w:name w:val="Текст сноски Знак"/>
    <w:basedOn w:val="a3"/>
    <w:link w:val="af2"/>
    <w:rsid w:val="006674E4"/>
    <w:rPr>
      <w:rFonts w:ascii="Calibri" w:eastAsia="SimSun" w:hAnsi="Calibri" w:cs="Times New Roman"/>
      <w:sz w:val="20"/>
      <w:szCs w:val="20"/>
      <w:lang w:val="en-US" w:eastAsia="zh-CN"/>
    </w:rPr>
  </w:style>
  <w:style w:type="character" w:styleId="af4">
    <w:name w:val="footnote reference"/>
    <w:unhideWhenUsed/>
    <w:rsid w:val="006674E4"/>
    <w:rPr>
      <w:vertAlign w:val="superscript"/>
    </w:rPr>
  </w:style>
  <w:style w:type="paragraph" w:styleId="af5">
    <w:name w:val="endnote text"/>
    <w:basedOn w:val="a2"/>
    <w:link w:val="af6"/>
    <w:uiPriority w:val="99"/>
    <w:semiHidden/>
    <w:unhideWhenUsed/>
    <w:rsid w:val="006674E4"/>
    <w:pPr>
      <w:spacing w:after="0" w:line="240" w:lineRule="auto"/>
    </w:pPr>
    <w:rPr>
      <w:rFonts w:ascii="Calibri" w:eastAsia="SimSun" w:hAnsi="Calibri" w:cs="Times New Roman"/>
      <w:sz w:val="20"/>
      <w:szCs w:val="20"/>
      <w:lang w:val="en-US" w:eastAsia="zh-CN"/>
    </w:rPr>
  </w:style>
  <w:style w:type="character" w:customStyle="1" w:styleId="af6">
    <w:name w:val="Текст концевой сноски Знак"/>
    <w:basedOn w:val="a3"/>
    <w:link w:val="af5"/>
    <w:uiPriority w:val="99"/>
    <w:semiHidden/>
    <w:rsid w:val="006674E4"/>
    <w:rPr>
      <w:rFonts w:ascii="Calibri" w:eastAsia="SimSun" w:hAnsi="Calibri" w:cs="Times New Roman"/>
      <w:sz w:val="20"/>
      <w:szCs w:val="20"/>
      <w:lang w:val="en-US" w:eastAsia="zh-CN"/>
    </w:rPr>
  </w:style>
  <w:style w:type="character" w:styleId="af7">
    <w:name w:val="endnote reference"/>
    <w:uiPriority w:val="99"/>
    <w:semiHidden/>
    <w:unhideWhenUsed/>
    <w:rsid w:val="006674E4"/>
    <w:rPr>
      <w:vertAlign w:val="superscript"/>
    </w:rPr>
  </w:style>
  <w:style w:type="character" w:customStyle="1" w:styleId="apple-converted-space">
    <w:name w:val="apple-converted-space"/>
    <w:basedOn w:val="a3"/>
    <w:rsid w:val="006674E4"/>
  </w:style>
  <w:style w:type="paragraph" w:customStyle="1" w:styleId="11">
    <w:name w:val="Цитата1"/>
    <w:basedOn w:val="a2"/>
    <w:rsid w:val="006674E4"/>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 w:type="paragraph" w:customStyle="1" w:styleId="TableContents">
    <w:name w:val="Table Contents"/>
    <w:basedOn w:val="a2"/>
    <w:rsid w:val="006674E4"/>
    <w:pPr>
      <w:suppressLineNumbers/>
      <w:suppressAutoHyphens/>
      <w:spacing w:after="0" w:line="240" w:lineRule="auto"/>
    </w:pPr>
    <w:rPr>
      <w:rFonts w:ascii="Verdana" w:eastAsia="Times New Roman" w:hAnsi="Verdana" w:cs="Times New Roman"/>
      <w:sz w:val="24"/>
      <w:szCs w:val="20"/>
      <w:lang w:eastAsia="ar-SA"/>
    </w:rPr>
  </w:style>
  <w:style w:type="paragraph" w:customStyle="1" w:styleId="Standard">
    <w:name w:val="Standard"/>
    <w:rsid w:val="006674E4"/>
    <w:pPr>
      <w:suppressAutoHyphens/>
      <w:autoSpaceDN w:val="0"/>
      <w:spacing w:after="0" w:line="240" w:lineRule="auto"/>
      <w:textAlignment w:val="baseline"/>
    </w:pPr>
    <w:rPr>
      <w:rFonts w:ascii="Verdana" w:eastAsia="Times New Roman" w:hAnsi="Verdana" w:cs="Times New Roman"/>
      <w:kern w:val="3"/>
      <w:sz w:val="20"/>
      <w:szCs w:val="20"/>
      <w:lang w:eastAsia="ru-RU"/>
    </w:rPr>
  </w:style>
  <w:style w:type="paragraph" w:customStyle="1" w:styleId="a1">
    <w:name w:val="Маркированный."/>
    <w:basedOn w:val="a2"/>
    <w:rsid w:val="006674E4"/>
    <w:pPr>
      <w:numPr>
        <w:numId w:val="4"/>
      </w:numPr>
      <w:spacing w:after="0" w:line="240" w:lineRule="auto"/>
      <w:ind w:left="1066" w:hanging="357"/>
    </w:pPr>
    <w:rPr>
      <w:rFonts w:ascii="Times New Roman" w:eastAsia="Calibri" w:hAnsi="Times New Roman" w:cs="Times New Roman"/>
      <w:sz w:val="24"/>
    </w:rPr>
  </w:style>
  <w:style w:type="numbering" w:customStyle="1" w:styleId="12">
    <w:name w:val="Нет списка1"/>
    <w:next w:val="a5"/>
    <w:uiPriority w:val="99"/>
    <w:semiHidden/>
    <w:unhideWhenUsed/>
    <w:rsid w:val="006674E4"/>
  </w:style>
  <w:style w:type="table" w:customStyle="1" w:styleId="13">
    <w:name w:val="Сетка таблицы1"/>
    <w:basedOn w:val="a4"/>
    <w:next w:val="a8"/>
    <w:uiPriority w:val="59"/>
    <w:rsid w:val="006674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нумерованный"/>
    <w:basedOn w:val="a2"/>
    <w:rsid w:val="006674E4"/>
    <w:pPr>
      <w:numPr>
        <w:numId w:val="6"/>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6674E4"/>
    <w:pPr>
      <w:numPr>
        <w:numId w:val="7"/>
      </w:numPr>
      <w:spacing w:after="0" w:line="240" w:lineRule="auto"/>
    </w:pPr>
    <w:rPr>
      <w:rFonts w:ascii="Times New Roman" w:eastAsia="Calibri" w:hAnsi="Times New Roman" w:cs="Times New Roman"/>
      <w:sz w:val="24"/>
    </w:rPr>
  </w:style>
  <w:style w:type="paragraph" w:styleId="af8">
    <w:name w:val="header"/>
    <w:basedOn w:val="a2"/>
    <w:link w:val="af9"/>
    <w:uiPriority w:val="99"/>
    <w:unhideWhenUsed/>
    <w:rsid w:val="006674E4"/>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9">
    <w:name w:val="Верхний колонтитул Знак"/>
    <w:basedOn w:val="a3"/>
    <w:link w:val="af8"/>
    <w:uiPriority w:val="99"/>
    <w:rsid w:val="006674E4"/>
    <w:rPr>
      <w:rFonts w:ascii="Times New Roman" w:eastAsia="Calibri" w:hAnsi="Times New Roman" w:cs="Times New Roman"/>
      <w:sz w:val="24"/>
    </w:rPr>
  </w:style>
  <w:style w:type="paragraph" w:styleId="afa">
    <w:name w:val="footer"/>
    <w:basedOn w:val="a2"/>
    <w:link w:val="afb"/>
    <w:uiPriority w:val="99"/>
    <w:unhideWhenUsed/>
    <w:rsid w:val="006674E4"/>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b">
    <w:name w:val="Нижний колонтитул Знак"/>
    <w:basedOn w:val="a3"/>
    <w:link w:val="afa"/>
    <w:uiPriority w:val="99"/>
    <w:rsid w:val="006674E4"/>
    <w:rPr>
      <w:rFonts w:ascii="Times New Roman" w:eastAsia="Calibri" w:hAnsi="Times New Roman" w:cs="Times New Roman"/>
      <w:sz w:val="24"/>
    </w:rPr>
  </w:style>
  <w:style w:type="paragraph" w:customStyle="1" w:styleId="afc">
    <w:name w:val="Заголовок в тексте"/>
    <w:basedOn w:val="a2"/>
    <w:next w:val="a2"/>
    <w:rsid w:val="006674E4"/>
    <w:pPr>
      <w:spacing w:before="120" w:after="120"/>
      <w:ind w:firstLine="709"/>
    </w:pPr>
    <w:rPr>
      <w:rFonts w:ascii="Times New Roman" w:eastAsia="Times New Roman" w:hAnsi="Times New Roman" w:cs="Times New Roman"/>
      <w:b/>
      <w:bCs/>
      <w:sz w:val="26"/>
      <w:szCs w:val="20"/>
    </w:rPr>
  </w:style>
  <w:style w:type="paragraph" w:customStyle="1" w:styleId="afd">
    <w:name w:val="Текст таблица одинарный интервал"/>
    <w:basedOn w:val="a2"/>
    <w:rsid w:val="006674E4"/>
    <w:pPr>
      <w:spacing w:after="0" w:line="240" w:lineRule="auto"/>
    </w:pPr>
    <w:rPr>
      <w:rFonts w:ascii="Times New Roman" w:eastAsia="Times New Roman" w:hAnsi="Times New Roman" w:cs="Times New Roman"/>
      <w:sz w:val="26"/>
      <w:szCs w:val="20"/>
    </w:rPr>
  </w:style>
  <w:style w:type="character" w:styleId="afe">
    <w:name w:val="FollowedHyperlink"/>
    <w:uiPriority w:val="99"/>
    <w:semiHidden/>
    <w:unhideWhenUsed/>
    <w:rsid w:val="006674E4"/>
    <w:rPr>
      <w:color w:val="800080"/>
      <w:u w:val="single"/>
    </w:rPr>
  </w:style>
  <w:style w:type="paragraph" w:customStyle="1" w:styleId="33">
    <w:name w:val="Абзац списка3"/>
    <w:basedOn w:val="a2"/>
    <w:uiPriority w:val="34"/>
    <w:qFormat/>
    <w:rsid w:val="006674E4"/>
    <w:pPr>
      <w:ind w:left="720"/>
      <w:contextualSpacing/>
    </w:pPr>
    <w:rPr>
      <w:rFonts w:ascii="Calibri" w:eastAsia="Calibri" w:hAnsi="Calibri" w:cs="Times New Roman"/>
    </w:rPr>
  </w:style>
  <w:style w:type="paragraph" w:customStyle="1" w:styleId="23">
    <w:name w:val="Абзац списка2"/>
    <w:basedOn w:val="a2"/>
    <w:rsid w:val="006674E4"/>
    <w:pPr>
      <w:spacing w:after="0" w:line="240" w:lineRule="auto"/>
      <w:ind w:left="720" w:firstLine="709"/>
      <w:contextualSpacing/>
      <w:jc w:val="both"/>
    </w:pPr>
    <w:rPr>
      <w:rFonts w:ascii="Times New Roman" w:eastAsia="MS Mincho" w:hAnsi="Times New Roman" w:cs="Times New Roman"/>
      <w:sz w:val="28"/>
      <w:szCs w:val="28"/>
    </w:rPr>
  </w:style>
  <w:style w:type="paragraph" w:customStyle="1" w:styleId="14">
    <w:name w:val="Абзац списка1"/>
    <w:basedOn w:val="a2"/>
    <w:rsid w:val="006674E4"/>
    <w:pPr>
      <w:spacing w:after="0" w:line="240" w:lineRule="auto"/>
      <w:ind w:left="720" w:firstLine="709"/>
      <w:contextualSpacing/>
      <w:jc w:val="both"/>
    </w:pPr>
    <w:rPr>
      <w:rFonts w:ascii="Times New Roman" w:eastAsia="MS Mincho" w:hAnsi="Times New Roman" w:cs="Times New Roman"/>
      <w:sz w:val="28"/>
      <w:szCs w:val="28"/>
    </w:rPr>
  </w:style>
  <w:style w:type="character" w:customStyle="1" w:styleId="15">
    <w:name w:val="Текст сноски Знак1"/>
    <w:basedOn w:val="a3"/>
    <w:uiPriority w:val="99"/>
    <w:semiHidden/>
    <w:rsid w:val="006674E4"/>
    <w:rPr>
      <w:rFonts w:ascii="Times New Roman" w:eastAsia="Calibri" w:hAnsi="Times New Roman" w:cs="Times New Roman"/>
      <w:sz w:val="20"/>
      <w:szCs w:val="20"/>
    </w:rPr>
  </w:style>
  <w:style w:type="numbering" w:customStyle="1" w:styleId="110">
    <w:name w:val="Нет списка11"/>
    <w:next w:val="a5"/>
    <w:uiPriority w:val="99"/>
    <w:semiHidden/>
    <w:unhideWhenUsed/>
    <w:rsid w:val="006674E4"/>
  </w:style>
  <w:style w:type="table" w:customStyle="1" w:styleId="111">
    <w:name w:val="Сетка таблицы11"/>
    <w:basedOn w:val="a4"/>
    <w:next w:val="a8"/>
    <w:uiPriority w:val="59"/>
    <w:rsid w:val="006674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5"/>
    <w:uiPriority w:val="99"/>
    <w:semiHidden/>
    <w:unhideWhenUsed/>
    <w:rsid w:val="006674E4"/>
  </w:style>
  <w:style w:type="table" w:customStyle="1" w:styleId="25">
    <w:name w:val="Сетка таблицы2"/>
    <w:basedOn w:val="a4"/>
    <w:next w:val="a8"/>
    <w:uiPriority w:val="59"/>
    <w:rsid w:val="006674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uiPriority w:val="99"/>
    <w:semiHidden/>
    <w:unhideWhenUsed/>
    <w:rsid w:val="006674E4"/>
  </w:style>
  <w:style w:type="table" w:customStyle="1" w:styleId="121">
    <w:name w:val="Сетка таблицы12"/>
    <w:basedOn w:val="a4"/>
    <w:next w:val="a8"/>
    <w:uiPriority w:val="59"/>
    <w:rsid w:val="006674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4"/>
    <w:next w:val="a8"/>
    <w:uiPriority w:val="59"/>
    <w:rsid w:val="006674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charsi">
    <w:name w:val="pd-chars__i"/>
    <w:basedOn w:val="a2"/>
    <w:rsid w:val="00C21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 Spacing"/>
    <w:uiPriority w:val="1"/>
    <w:qFormat/>
    <w:rsid w:val="0099104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0310">
      <w:bodyDiv w:val="1"/>
      <w:marLeft w:val="0"/>
      <w:marRight w:val="0"/>
      <w:marTop w:val="0"/>
      <w:marBottom w:val="0"/>
      <w:divBdr>
        <w:top w:val="none" w:sz="0" w:space="0" w:color="auto"/>
        <w:left w:val="none" w:sz="0" w:space="0" w:color="auto"/>
        <w:bottom w:val="none" w:sz="0" w:space="0" w:color="auto"/>
        <w:right w:val="none" w:sz="0" w:space="0" w:color="auto"/>
      </w:divBdr>
    </w:div>
    <w:div w:id="823469023">
      <w:bodyDiv w:val="1"/>
      <w:marLeft w:val="0"/>
      <w:marRight w:val="0"/>
      <w:marTop w:val="0"/>
      <w:marBottom w:val="0"/>
      <w:divBdr>
        <w:top w:val="none" w:sz="0" w:space="0" w:color="auto"/>
        <w:left w:val="none" w:sz="0" w:space="0" w:color="auto"/>
        <w:bottom w:val="none" w:sz="0" w:space="0" w:color="auto"/>
        <w:right w:val="none" w:sz="0" w:space="0" w:color="auto"/>
      </w:divBdr>
    </w:div>
    <w:div w:id="1245804359">
      <w:bodyDiv w:val="1"/>
      <w:marLeft w:val="0"/>
      <w:marRight w:val="0"/>
      <w:marTop w:val="0"/>
      <w:marBottom w:val="0"/>
      <w:divBdr>
        <w:top w:val="none" w:sz="0" w:space="0" w:color="auto"/>
        <w:left w:val="none" w:sz="0" w:space="0" w:color="auto"/>
        <w:bottom w:val="none" w:sz="0" w:space="0" w:color="auto"/>
        <w:right w:val="none" w:sz="0" w:space="0" w:color="auto"/>
      </w:divBdr>
    </w:div>
    <w:div w:id="1645699552">
      <w:bodyDiv w:val="1"/>
      <w:marLeft w:val="0"/>
      <w:marRight w:val="0"/>
      <w:marTop w:val="0"/>
      <w:marBottom w:val="0"/>
      <w:divBdr>
        <w:top w:val="none" w:sz="0" w:space="0" w:color="auto"/>
        <w:left w:val="none" w:sz="0" w:space="0" w:color="auto"/>
        <w:bottom w:val="none" w:sz="0" w:space="0" w:color="auto"/>
        <w:right w:val="none" w:sz="0" w:space="0" w:color="auto"/>
      </w:divBdr>
    </w:div>
    <w:div w:id="19488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B%D1%8C%D1%88%D1%82%D0%B8%D0%BD%D1%81%D0%BA%D0%B8%D0%B9,_%D0%98%D1%81%D0%B0%D0%B0%D0%BA_%D0%9C%D0%BE%D0%B8%D1%81%D0%B5%D0%B5%D0%B2%D0%B8%D1%87" TargetMode="External"/><Relationship Id="rId13" Type="http://schemas.openxmlformats.org/officeDocument/2006/relationships/hyperlink" Target="https://ru.wikipedia.org/wiki/%D0%9A%D1%80%D0%B0%D1%87%D0%BA%D0%BE%D0%B2%D1%81%D0%BA%D0%B8%D0%B9,_%D0%98%D0%B3%D0%BD%D0%B0%D1%82%D0%B8%D0%B9_%D0%AE%D0%BB%D0%B8%D0%B0%D0%BD%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pecial:BookSources/978-0521331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tional_Standard_Book_Numb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pecial:BookSources/978-0815626411" TargetMode="External"/><Relationship Id="rId4" Type="http://schemas.openxmlformats.org/officeDocument/2006/relationships/settings" Target="settings.xml"/><Relationship Id="rId9" Type="http://schemas.openxmlformats.org/officeDocument/2006/relationships/hyperlink" Target="https://en.wikipedia.org/wiki/International_Standard_Book_Numb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8C43-438C-4EC3-822B-19D5A189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3899</Words>
  <Characters>22227</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Radikal Modds</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Челеховская Марина Андреевна</cp:lastModifiedBy>
  <cp:revision>2</cp:revision>
  <cp:lastPrinted>2018-09-02T04:19:00Z</cp:lastPrinted>
  <dcterms:created xsi:type="dcterms:W3CDTF">2023-05-12T16:25:00Z</dcterms:created>
  <dcterms:modified xsi:type="dcterms:W3CDTF">2023-05-12T16:25:00Z</dcterms:modified>
</cp:coreProperties>
</file>