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78A8E8AD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0C7207">
              <w:rPr>
                <w:rFonts w:ascii="Times New Roman" w:hAnsi="Times New Roman" w:cs="Times New Roman"/>
                <w:b/>
                <w:sz w:val="26"/>
                <w:szCs w:val="26"/>
              </w:rPr>
              <w:t>524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612E1E9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0C7207">
        <w:rPr>
          <w:rFonts w:ascii="Times New Roman" w:hAnsi="Times New Roman" w:cs="Times New Roman"/>
          <w:bCs/>
          <w:sz w:val="26"/>
          <w:szCs w:val="26"/>
        </w:rPr>
        <w:t>Теория познания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77777777" w:rsidR="0076504A" w:rsidRPr="003A1261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Гиринский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EF1E4E7" w14:textId="6AB46855" w:rsidR="000C7207" w:rsidRPr="000C7207" w:rsidRDefault="000C7207" w:rsidP="000C7207">
      <w:pPr>
        <w:pStyle w:val="ConsPlusNormal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200" w:line="276" w:lineRule="auto"/>
        <w:ind w:hanging="153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60E759B2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C720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668E219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«Теория познания» предполагает достижение личностных,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59C555AE" w14:textId="77777777" w:rsid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B6AA28" w14:textId="6B208619" w:rsidR="000C7207" w:rsidRP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1AAA888A" w14:textId="77777777" w:rsidR="000C7207" w:rsidRPr="000C7207" w:rsidRDefault="000C7207" w:rsidP="000C7207">
      <w:pPr>
        <w:pStyle w:val="ConsPlusNormal"/>
        <w:numPr>
          <w:ilvl w:val="0"/>
          <w:numId w:val="27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C720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B44DEF7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C2A727D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376E73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390557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132A6F39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гуманитарной и волонтерской деятельности;</w:t>
      </w:r>
    </w:p>
    <w:p w14:paraId="5DF9A6C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D7F648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B3F5E4A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391103EA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духовно-нравственного воспитания:</w:t>
      </w:r>
    </w:p>
    <w:p w14:paraId="5CD00957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духовных ценностей российского народа;</w:t>
      </w:r>
    </w:p>
    <w:p w14:paraId="34032693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нравственного сознания, этического поведения;</w:t>
      </w:r>
    </w:p>
    <w:p w14:paraId="77EB9251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359211E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личного вклада в построение устойчивого будущего;</w:t>
      </w:r>
    </w:p>
    <w:p w14:paraId="2D5840C2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2DB9298B" w14:textId="77777777" w:rsidR="000C7207" w:rsidRPr="000C7207" w:rsidRDefault="000C7207" w:rsidP="000C7207">
      <w:pPr>
        <w:pStyle w:val="s1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0C7207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37B95E2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731D785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E25C9AE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4AB6F32C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79BCC74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5EFF6670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0C7207">
        <w:rPr>
          <w:sz w:val="26"/>
          <w:szCs w:val="26"/>
        </w:rPr>
        <w:t>сформированность</w:t>
      </w:r>
      <w:proofErr w:type="spellEnd"/>
      <w:r w:rsidRPr="000C7207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709D0E6" w14:textId="77777777" w:rsidR="000C7207" w:rsidRPr="000C7207" w:rsidRDefault="000C7207" w:rsidP="000C7207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C7207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760E43B" w14:textId="77777777" w:rsid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9FC4D9" w14:textId="02F335BA" w:rsidR="000C7207" w:rsidRPr="000C7207" w:rsidRDefault="000C7207" w:rsidP="000C720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C720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724F82A2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и естественно-научные знания, российские духовно-нравственные ценности, научную аксиологию и методологию</w:t>
      </w:r>
    </w:p>
    <w:p w14:paraId="6F537DD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и теоретико-познавательные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710F2D51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</w:t>
      </w:r>
    </w:p>
    <w:p w14:paraId="6E4A6DA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385D181A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</w:t>
      </w:r>
    </w:p>
    <w:p w14:paraId="66726A18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оценивать достоверность, легитимность информации на основе различения видов письменных и визуальных источников </w:t>
      </w:r>
    </w:p>
    <w:p w14:paraId="4E5D13F4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</w:t>
      </w:r>
    </w:p>
    <w:p w14:paraId="63D34D6F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общении по вопросам развития общества в прошлом и сегодня;</w:t>
      </w:r>
    </w:p>
    <w:p w14:paraId="3C4E7457" w14:textId="77777777" w:rsidR="000C7207" w:rsidRPr="000C7207" w:rsidRDefault="000C7207" w:rsidP="000C7207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>ориентироваться в направлениях профессиональной деятельности, связанных с социально-гуманитарной и естественно-научной подготовкой.</w:t>
      </w:r>
    </w:p>
    <w:p w14:paraId="1B3E000E" w14:textId="77777777" w:rsidR="000C7207" w:rsidRPr="000C7207" w:rsidRDefault="000C7207" w:rsidP="000C7207">
      <w:pPr>
        <w:pStyle w:val="s1"/>
        <w:shd w:val="clear" w:color="auto" w:fill="FFFFFF"/>
        <w:spacing w:before="0" w:beforeAutospacing="0" w:after="300" w:afterAutospacing="0"/>
        <w:rPr>
          <w:b/>
          <w:bCs/>
          <w:sz w:val="26"/>
          <w:szCs w:val="26"/>
        </w:rPr>
      </w:pPr>
      <w:r w:rsidRPr="000C7207">
        <w:rPr>
          <w:b/>
          <w:bCs/>
          <w:sz w:val="26"/>
          <w:szCs w:val="26"/>
        </w:rPr>
        <w:t xml:space="preserve">Предметные результаты </w:t>
      </w:r>
    </w:p>
    <w:p w14:paraId="3494E331" w14:textId="77777777" w:rsidR="000C7207" w:rsidRPr="000C7207" w:rsidRDefault="000C7207" w:rsidP="000C7207">
      <w:pPr>
        <w:pStyle w:val="a7"/>
        <w:numPr>
          <w:ilvl w:val="0"/>
          <w:numId w:val="29"/>
        </w:numPr>
        <w:spacing w:line="25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Логика и аргументация. Работа с информацией</w:t>
      </w:r>
    </w:p>
    <w:p w14:paraId="4EDC9AE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003064E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признаки и критерии логически корректных и некорректных рассуждений</w:t>
      </w:r>
    </w:p>
    <w:p w14:paraId="5B9C57A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логические термины и понятия</w:t>
      </w:r>
    </w:p>
    <w:p w14:paraId="17DB51B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типы логических ошибок</w:t>
      </w:r>
    </w:p>
    <w:p w14:paraId="53DA1273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тезис, аргументы и иллюстрация</w:t>
      </w:r>
    </w:p>
    <w:p w14:paraId="7002981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приемы аргументации и способы борьбы с логическими «уловками» и искажениями в споре или дискуссии</w:t>
      </w:r>
    </w:p>
    <w:p w14:paraId="2E92CF0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- знает, в чем различие между знанием и мнением (по критериям),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обоснованным и необоснованным суждениям</w:t>
      </w:r>
    </w:p>
    <w:p w14:paraId="511C2903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критерии достоверности информации</w:t>
      </w:r>
    </w:p>
    <w:p w14:paraId="405E3527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7929E39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отличает логически корректные и некорректные утверждения</w:t>
      </w:r>
    </w:p>
    <w:p w14:paraId="570C400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устанавливает причинно-следственные связи</w:t>
      </w:r>
    </w:p>
    <w:p w14:paraId="0C019DF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формулирует тезис; находит аргументы, отличает их от иллюстрации</w:t>
      </w:r>
    </w:p>
    <w:p w14:paraId="351600D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достаточность или недостаточность информации для полноценного вывода</w:t>
      </w:r>
    </w:p>
    <w:p w14:paraId="282C335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различает факт и мнение, обоснованное и необоснованное мнение (знание и мнение)</w:t>
      </w:r>
    </w:p>
    <w:p w14:paraId="42B98F2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- оценивает степень достоверности информации по критериям </w:t>
      </w:r>
    </w:p>
    <w:p w14:paraId="28C1946A" w14:textId="77777777" w:rsidR="000C7207" w:rsidRPr="000C7207" w:rsidRDefault="000C7207" w:rsidP="000C7207">
      <w:pPr>
        <w:pStyle w:val="a7"/>
        <w:numPr>
          <w:ilvl w:val="0"/>
          <w:numId w:val="29"/>
        </w:numPr>
        <w:spacing w:before="120" w:line="257" w:lineRule="auto"/>
        <w:ind w:left="641" w:hanging="357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Наука и научный метод. Методология исследования</w:t>
      </w:r>
    </w:p>
    <w:p w14:paraId="25675E5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099AA2B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наука как способ получения знания</w:t>
      </w:r>
    </w:p>
    <w:p w14:paraId="0C613D6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чем наука отличается от других форм культуры (религии, мифа, искусства)</w:t>
      </w:r>
    </w:p>
    <w:p w14:paraId="097D094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такое научный метод и по каким правилам он работает</w:t>
      </w:r>
    </w:p>
    <w:p w14:paraId="1CD9F4D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критерии научного знания (демаркация)</w:t>
      </w:r>
    </w:p>
    <w:p w14:paraId="70927BD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как устроено научное исследование и из каких этапов оно состоит</w:t>
      </w:r>
    </w:p>
    <w:p w14:paraId="3EA71AD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чем отличаются гуманитарные и естественные науки (по предмету и методу)</w:t>
      </w:r>
    </w:p>
    <w:p w14:paraId="2BBC80B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принципы современной доказательной медицины</w:t>
      </w:r>
    </w:p>
    <w:p w14:paraId="79A1EC0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3E9A23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критерии научного знания (демаркации) при анализе суждений и высказываний</w:t>
      </w:r>
    </w:p>
    <w:p w14:paraId="44FFE1D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научный метод при решении исследовательских задач</w:t>
      </w:r>
    </w:p>
    <w:p w14:paraId="27876C6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специфику гуманитарного и естественно-научного познания при решении исследовательских задач</w:t>
      </w:r>
    </w:p>
    <w:p w14:paraId="1156F5A7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отличает научные и псевдонаучные (квазинаучные) теории; научные и религиозные высказывания</w:t>
      </w:r>
    </w:p>
    <w:p w14:paraId="501AC4A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выстраивает методологию исследования согласно специфике предмета исследования</w:t>
      </w:r>
    </w:p>
    <w:p w14:paraId="2DF75BB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границы применения научного метода при решении исследовательских задач</w:t>
      </w:r>
    </w:p>
    <w:p w14:paraId="0585560B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>- применяет знание критериев и методов доказательной медицины при формировании собственной позиции по вопросам охраны собственного здоровья</w:t>
      </w:r>
    </w:p>
    <w:p w14:paraId="005DD2C6" w14:textId="77777777" w:rsidR="000C7207" w:rsidRPr="000C7207" w:rsidRDefault="000C7207" w:rsidP="000C7207">
      <w:pPr>
        <w:pStyle w:val="a7"/>
        <w:numPr>
          <w:ilvl w:val="0"/>
          <w:numId w:val="29"/>
        </w:numPr>
        <w:spacing w:before="120" w:line="257" w:lineRule="auto"/>
        <w:ind w:left="641" w:hanging="357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Ценности и убеждения. Историко-культурная компетентность</w:t>
      </w:r>
    </w:p>
    <w:p w14:paraId="2A6B9361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7C01B279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что человеческое знание имеет преходящий, исторический, изменчивый характер</w:t>
      </w:r>
    </w:p>
    <w:p w14:paraId="6828CA0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развития науки и специфику каждого из них в отношении теоретико-познавательной проблематики</w:t>
      </w:r>
    </w:p>
    <w:p w14:paraId="7FDC9642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знает, как и когда возник научный метод и с какими культурными процессами это было связано</w:t>
      </w:r>
    </w:p>
    <w:p w14:paraId="4C7D68FF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развития политической и этической мысли, черты основных современных политических идеологий и этических систем</w:t>
      </w:r>
    </w:p>
    <w:p w14:paraId="0231E4C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методы анализа истории и культуры (гуманитарных наук в широком смысле)</w:t>
      </w:r>
    </w:p>
    <w:p w14:paraId="4F21FCC8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знает основные этапы институциональной истории знания и специфику университета как социального института</w:t>
      </w:r>
    </w:p>
    <w:p w14:paraId="65EB6CBB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C7207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13B73E3E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и аргументирует свою собственную мировоззренческую позицию (этическую, религиозную, политическую) согласно принципам историзма</w:t>
      </w:r>
    </w:p>
    <w:p w14:paraId="77DB911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границы применимости научного взгляда на мир при формировании собственных взглядов и убеждений</w:t>
      </w:r>
    </w:p>
    <w:p w14:paraId="3D5ACF0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и аргументированно определяет связь между своими действиями и убеждениями</w:t>
      </w:r>
    </w:p>
    <w:p w14:paraId="5FC593D0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определяет исторический контекст научных, религиозных и политических концепций настоящего и прошлого при анализе убеждений и мировоззренческих позиций</w:t>
      </w:r>
    </w:p>
    <w:p w14:paraId="39C482F5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умеет определять и иллюстрировать примерами радикальные мировоззренческие позиции и аргументированно указывать на их ограничения</w:t>
      </w:r>
    </w:p>
    <w:p w14:paraId="42E0B62A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специфику религиозного взгляда на мир, определяет и обосновывает место религии в историческом контексте становления современной научной картины мира</w:t>
      </w:r>
    </w:p>
    <w:p w14:paraId="41B935D6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аргументированно и корректно определяет свои убеждения, связанные с религией, корректно подбирает аргументы в дискуссии по данному вопросу, толерантно относится к иным аргументированным взглядам по этому вопросу, в дискуссии демонстрирует принятие и сдержанность в высказываниях и формулировании своей позиции</w:t>
      </w:r>
    </w:p>
    <w:p w14:paraId="79531EA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понимает и определяет специфику политики как сферы деятельности, корректно участвует в дискуссиях по политическим вопросам, определяя границы применимости рациональной аргументации, толерантно относится к иным сдержанным и аргументированным политическим суждениям</w:t>
      </w:r>
    </w:p>
    <w:p w14:paraId="04CB79DC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критерии различных этических теорий при анализе собственных убеждений и в дискуссии по этическим вопросам с другими</w:t>
      </w:r>
    </w:p>
    <w:p w14:paraId="0D0E9F34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- применяет основы метода историко-культурного анализа (гуманитарных наук) при решении исследовательских задач в сфере интерпретации современной культуры (в широком смысле)</w:t>
      </w:r>
    </w:p>
    <w:p w14:paraId="04FE3CCD" w14:textId="77777777" w:rsidR="000C7207" w:rsidRPr="000C7207" w:rsidRDefault="000C7207" w:rsidP="000C7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>- понимает институциональную специфику развития знания и системы образования, корректно определяет и иллюстрирует аргументами особенности развития университетов на современном этапе</w:t>
      </w:r>
    </w:p>
    <w:p w14:paraId="286F2CB6" w14:textId="77777777" w:rsidR="000C7207" w:rsidRPr="000C7207" w:rsidRDefault="000C7207" w:rsidP="000C72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30A59" w14:textId="77777777" w:rsidR="000C7207" w:rsidRPr="000C7207" w:rsidRDefault="000C7207" w:rsidP="000C7207">
      <w:pPr>
        <w:pStyle w:val="ConsPlusNormal"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14:paraId="16A12CEF" w14:textId="77777777" w:rsidR="000C7207" w:rsidRPr="000C7207" w:rsidRDefault="000C7207" w:rsidP="000C72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Курс Теория познания ориентирован на 34 учебные недели, нагрузка в неделю – 2 часа, итоговая годовая нагрузка – 68 часов. </w:t>
      </w:r>
    </w:p>
    <w:p w14:paraId="40458FBC" w14:textId="77777777" w:rsidR="000C7207" w:rsidRPr="000C7207" w:rsidRDefault="000C7207" w:rsidP="000C72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133B57CF" w14:textId="77777777" w:rsidR="000C7207" w:rsidRPr="000C7207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10 класс</w:t>
      </w:r>
      <w:r w:rsidRPr="000C7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A46EDF" w14:textId="77777777" w:rsidR="000C7207" w:rsidRPr="000C7207" w:rsidRDefault="000C7207" w:rsidP="000C72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3E5693" w14:textId="77777777" w:rsidR="000C7207" w:rsidRPr="000C7207" w:rsidRDefault="000C7207" w:rsidP="000C7207">
      <w:pPr>
        <w:pStyle w:val="13"/>
        <w:ind w:left="0"/>
        <w:jc w:val="center"/>
        <w:rPr>
          <w:sz w:val="26"/>
          <w:szCs w:val="26"/>
        </w:rPr>
      </w:pPr>
      <w:r w:rsidRPr="000C7207">
        <w:rPr>
          <w:b/>
          <w:sz w:val="26"/>
          <w:szCs w:val="26"/>
        </w:rPr>
        <w:t>1. Введение</w:t>
      </w:r>
    </w:p>
    <w:p w14:paraId="6B8C1F04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Цели и задачи курса. Место курса в образовательной системе Лицея.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Проблематизация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термина «теория познания». Возможна ли цельная теория познания как процесса? Что такое теоретико-познавательная проблема?</w:t>
      </w:r>
    </w:p>
    <w:p w14:paraId="798EBF94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Знакомство с форматами итоговой аттестации, с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базой оценки работ разных типов, с итоговой формулой оценивания.</w:t>
      </w:r>
    </w:p>
    <w:p w14:paraId="068A3727" w14:textId="77777777" w:rsidR="000C7207" w:rsidRPr="000C7207" w:rsidRDefault="000C7207" w:rsidP="000C7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2. Что можно познавать? Условия и ограничения</w:t>
      </w:r>
    </w:p>
    <w:p w14:paraId="7F72860A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14:paraId="678D3AA5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Принципиальная неоднородность мира и способов его познания.</w:t>
      </w:r>
    </w:p>
    <w:p w14:paraId="300FC673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Знание и информация. Математическое знание и природа математических объектов. Математические определения и проблема обоснования математики. </w:t>
      </w:r>
    </w:p>
    <w:p w14:paraId="683D02F1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14:paraId="07A6B73D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14:paraId="4FBCEBDC" w14:textId="77777777" w:rsidR="000C7207" w:rsidRPr="000C7207" w:rsidRDefault="000C7207" w:rsidP="000C7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3. Способы и методы познания</w:t>
      </w:r>
    </w:p>
    <w:p w14:paraId="1DB1425F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14:paraId="344BFC1F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14:paraId="62140149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Мнение и авторитет. «Идолы сознания». Заблуждения и их природа. Можно ли избавиться от заблуждений? </w:t>
      </w:r>
    </w:p>
    <w:p w14:paraId="3482270F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14:paraId="0021469E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Логика и язык. Роль языка в познании. Является ли язык границей познания?</w:t>
      </w:r>
    </w:p>
    <w:p w14:paraId="3F1A9F96" w14:textId="77777777" w:rsidR="000C7207" w:rsidRPr="000C7207" w:rsidRDefault="000C7207" w:rsidP="000C7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 xml:space="preserve">4. Субъект познания </w:t>
      </w:r>
    </w:p>
    <w:p w14:paraId="7B6925B2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14:paraId="0BD818C6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Человек, личность, индивидуальность, субъект. Субъективность и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субъектность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. Познание как конструктивная способность субъекта. Субъект как граница познания. Научное познание и его ограничения. </w:t>
      </w:r>
    </w:p>
    <w:p w14:paraId="7C3B2830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Роль научных абстракций в познании: рациональный субъект, правовой субъект, политический субъект. Принципиальная невозможность построения цельной и единой науки о человеке.</w:t>
      </w:r>
    </w:p>
    <w:p w14:paraId="7CB65D2F" w14:textId="77777777" w:rsidR="000C7207" w:rsidRPr="000C7207" w:rsidRDefault="000C7207" w:rsidP="000C72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5. Познание в истории и культуре. Многообразие познавательных установок</w:t>
      </w:r>
    </w:p>
    <w:p w14:paraId="5D468930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14:paraId="7609EB8C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14:paraId="6E69EB15" w14:textId="77777777" w:rsidR="000C7207" w:rsidRDefault="000C7207" w:rsidP="000C72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14:paraId="56650FF8" w14:textId="502D2178" w:rsidR="000C7207" w:rsidRPr="000C7207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C5D7A2" w14:textId="77777777" w:rsidR="000C7207" w:rsidRPr="000C7207" w:rsidRDefault="000C7207" w:rsidP="000C7207">
      <w:pPr>
        <w:pStyle w:val="13"/>
        <w:ind w:left="0"/>
        <w:jc w:val="center"/>
        <w:rPr>
          <w:sz w:val="26"/>
          <w:szCs w:val="26"/>
        </w:rPr>
      </w:pPr>
      <w:r w:rsidRPr="000C7207">
        <w:rPr>
          <w:b/>
          <w:sz w:val="26"/>
          <w:szCs w:val="26"/>
        </w:rPr>
        <w:t>1. Введение</w:t>
      </w:r>
    </w:p>
    <w:p w14:paraId="56EE1720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Цели и задачи курса. Выстраивание преемственности с курсом 10-го класса.</w:t>
      </w:r>
    </w:p>
    <w:p w14:paraId="06FA0616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Знакомство с форматами итоговой аттестации, с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базой оценки работ разных типов, с итоговой формулой оценивания.</w:t>
      </w:r>
    </w:p>
    <w:p w14:paraId="5CE0CB1B" w14:textId="77777777" w:rsidR="000C7207" w:rsidRPr="000C7207" w:rsidRDefault="000C7207" w:rsidP="000C7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2. Самосознание и его формы. Научная рациональность и ее границы</w:t>
      </w:r>
    </w:p>
    <w:p w14:paraId="36DCB522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14:paraId="4C1DA986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14:paraId="28FD6128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14:paraId="1B850F74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14:paraId="773FCA19" w14:textId="77777777" w:rsidR="000C7207" w:rsidRPr="000C7207" w:rsidRDefault="000C7207" w:rsidP="000C7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3. Новоевропейская наука. Культурная и историческая специфика</w:t>
      </w:r>
    </w:p>
    <w:p w14:paraId="65391E6F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14:paraId="5B51842E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14:paraId="6148BC37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математизированного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</w:t>
      </w:r>
      <w:r w:rsidRPr="000C7207">
        <w:rPr>
          <w:rFonts w:ascii="Times New Roman" w:hAnsi="Times New Roman" w:cs="Times New Roman"/>
          <w:sz w:val="26"/>
          <w:szCs w:val="26"/>
        </w:rPr>
        <w:lastRenderedPageBreak/>
        <w:t xml:space="preserve">естествознания. Проблема пространства и времени в физике. Картезианская и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ньютонианская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научные программы.</w:t>
      </w:r>
    </w:p>
    <w:p w14:paraId="3E696C36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14:paraId="77C24A82" w14:textId="0027925D" w:rsidR="000C7207" w:rsidRPr="000C7207" w:rsidRDefault="000C7207" w:rsidP="000C7207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Pr="000C7207">
        <w:rPr>
          <w:rFonts w:ascii="Times New Roman" w:hAnsi="Times New Roman" w:cs="Times New Roman"/>
          <w:b/>
          <w:sz w:val="26"/>
          <w:szCs w:val="26"/>
        </w:rPr>
        <w:t>Социальные и гуманитарные науки</w:t>
      </w:r>
    </w:p>
    <w:p w14:paraId="7529646A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14:paraId="4FFE25C7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Современная экономика и современная экономическая наука. Экономический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мэйнстрим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Институционализм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в экономической теории. Институциональный анализ проблемы эффективности рыночной и плановой экономики.</w:t>
      </w:r>
    </w:p>
    <w:p w14:paraId="63FC1317" w14:textId="77777777" w:rsidR="000C7207" w:rsidRPr="000C7207" w:rsidRDefault="000C7207" w:rsidP="000C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историцизма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>.</w:t>
      </w:r>
    </w:p>
    <w:p w14:paraId="25CC1939" w14:textId="77777777" w:rsidR="000C7207" w:rsidRPr="000C7207" w:rsidRDefault="000C7207" w:rsidP="000C72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5. Идея университета. Университет как социальный институт</w:t>
      </w:r>
      <w:r w:rsidRPr="000C7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F06218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14:paraId="1DF00A03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14:paraId="1CBCE005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14:paraId="14EAEBDF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14:paraId="186DB693" w14:textId="77777777" w:rsidR="000C7207" w:rsidRPr="000C7207" w:rsidRDefault="000C7207" w:rsidP="000C72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6. Тематическое планирование</w:t>
      </w:r>
    </w:p>
    <w:p w14:paraId="3EFBCD3B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Понятие основных видов деятельности тесно связано с формированием универсальных учебных действий. Овладение учащимися универсальными учебными действиями (личностными, регулятивными,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общепознавательными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и логическими; коммуникативными, знаково-</w:t>
      </w:r>
      <w:proofErr w:type="gramStart"/>
      <w:r w:rsidRPr="000C7207">
        <w:rPr>
          <w:rFonts w:ascii="Times New Roman" w:hAnsi="Times New Roman" w:cs="Times New Roman"/>
          <w:sz w:val="26"/>
          <w:szCs w:val="26"/>
        </w:rPr>
        <w:t>символическими  действиями</w:t>
      </w:r>
      <w:proofErr w:type="gramEnd"/>
      <w:r w:rsidRPr="000C7207">
        <w:rPr>
          <w:rFonts w:ascii="Times New Roman" w:hAnsi="Times New Roman" w:cs="Times New Roman"/>
          <w:sz w:val="26"/>
          <w:szCs w:val="26"/>
        </w:rPr>
        <w:t xml:space="preserve">) происходит в контексте </w:t>
      </w:r>
      <w:r w:rsidRPr="000C7207">
        <w:rPr>
          <w:rFonts w:ascii="Times New Roman" w:hAnsi="Times New Roman" w:cs="Times New Roman"/>
          <w:i/>
          <w:sz w:val="26"/>
          <w:szCs w:val="26"/>
        </w:rPr>
        <w:t>разных</w:t>
      </w:r>
      <w:r w:rsidRPr="000C7207">
        <w:rPr>
          <w:rFonts w:ascii="Times New Roman" w:hAnsi="Times New Roman" w:cs="Times New Roman"/>
          <w:sz w:val="26"/>
          <w:szCs w:val="26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14:paraId="5CFD3656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В связи с этим настоящая программа рассматривает каждую тему как пространство для работы над личностными, </w:t>
      </w:r>
      <w:proofErr w:type="spellStart"/>
      <w:r w:rsidRPr="000C7207">
        <w:rPr>
          <w:rFonts w:ascii="Times New Roman" w:hAnsi="Times New Roman" w:cs="Times New Roman"/>
          <w:sz w:val="26"/>
          <w:szCs w:val="26"/>
        </w:rPr>
        <w:t>метапредметными</w:t>
      </w:r>
      <w:proofErr w:type="spellEnd"/>
      <w:r w:rsidRPr="000C7207">
        <w:rPr>
          <w:rFonts w:ascii="Times New Roman" w:hAnsi="Times New Roman" w:cs="Times New Roman"/>
          <w:sz w:val="26"/>
          <w:szCs w:val="26"/>
        </w:rPr>
        <w:t xml:space="preserve"> и предметными УУД.</w:t>
      </w:r>
    </w:p>
    <w:p w14:paraId="791A5C47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14:paraId="0353043C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виды деятельности разрабатывались авторами настоящей программы в соответствии с вышеизложенными установками. </w:t>
      </w:r>
    </w:p>
    <w:p w14:paraId="22D62FC4" w14:textId="77777777" w:rsidR="000C7207" w:rsidRPr="000C7207" w:rsidRDefault="000C7207" w:rsidP="000C7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B230F" w14:textId="77777777" w:rsidR="000C7207" w:rsidRPr="000C7207" w:rsidRDefault="000C7207" w:rsidP="000C7207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</w:t>
      </w:r>
    </w:p>
    <w:p w14:paraId="345DE263" w14:textId="77777777" w:rsidR="000C7207" w:rsidRDefault="000C7207" w:rsidP="000C7207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F32E00" w14:textId="1A0449AF" w:rsidR="000C7207" w:rsidRPr="000C7207" w:rsidRDefault="000C7207" w:rsidP="000C7207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C7207">
        <w:rPr>
          <w:rFonts w:ascii="Times New Roman" w:hAnsi="Times New Roman" w:cs="Times New Roman"/>
          <w:b/>
          <w:bCs/>
          <w:sz w:val="26"/>
          <w:szCs w:val="26"/>
        </w:rPr>
        <w:t>ланирование на 68 часов для курса Теория познания (10 класс)</w:t>
      </w:r>
    </w:p>
    <w:p w14:paraId="45387E88" w14:textId="77777777" w:rsidR="000C7207" w:rsidRPr="000C7207" w:rsidRDefault="000C7207" w:rsidP="000C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0C7207" w:rsidRPr="000C7207" w14:paraId="5077CA74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FAA7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44EAAF0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C72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\</w:t>
            </w: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A3F7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E80F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8389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0C7207" w:rsidRPr="000C7207" w14:paraId="4B7ADD75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9A03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35B6" w14:textId="77777777" w:rsidR="000C7207" w:rsidRPr="000C7207" w:rsidRDefault="000C7207" w:rsidP="00F355D2">
            <w:pPr>
              <w:pStyle w:val="13"/>
              <w:snapToGri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0C7207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720A" w14:textId="77777777" w:rsidR="000C7207" w:rsidRPr="000C7207" w:rsidRDefault="000C7207" w:rsidP="00F355D2">
            <w:pPr>
              <w:pStyle w:val="13"/>
              <w:snapToGrid w:val="0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0C7207">
              <w:rPr>
                <w:sz w:val="26"/>
                <w:szCs w:val="26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CB30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</w:tr>
      <w:tr w:rsidR="000C7207" w:rsidRPr="000C7207" w14:paraId="541A44C8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B65C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ADA1" w14:textId="77777777" w:rsidR="000C7207" w:rsidRPr="000C7207" w:rsidRDefault="000C7207" w:rsidP="00F355D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Что можно познавать?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DAE6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6220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понятий.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тематизировать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и пояснять «абстрактность» математики. 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</w:tr>
      <w:tr w:rsidR="000C7207" w:rsidRPr="000C7207" w14:paraId="6E82B3FE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A0B9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9A8C" w14:textId="77777777" w:rsidR="000C7207" w:rsidRPr="000C7207" w:rsidRDefault="000C7207" w:rsidP="00F355D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и методы 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AF52" w14:textId="77777777" w:rsidR="000C7207" w:rsidRPr="000C7207" w:rsidRDefault="000C7207" w:rsidP="00F355D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BB0E" w14:textId="77777777" w:rsidR="000C7207" w:rsidRPr="000C7207" w:rsidRDefault="000C7207" w:rsidP="00F355D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C7207">
              <w:rPr>
                <w:sz w:val="26"/>
                <w:szCs w:val="26"/>
              </w:rPr>
              <w:t xml:space="preserve">Обобщение основных принципов познания и их сложности. Навык видеть специфику предметов познания в зависимости от их способа данности.  </w:t>
            </w:r>
            <w:r w:rsidRPr="000C7207">
              <w:rPr>
                <w:color w:val="000000"/>
                <w:sz w:val="26"/>
                <w:szCs w:val="26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Pr="000C7207">
              <w:rPr>
                <w:sz w:val="26"/>
                <w:szCs w:val="26"/>
              </w:rPr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</w:tr>
      <w:tr w:rsidR="000C7207" w:rsidRPr="000C7207" w14:paraId="1E2D2205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020D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70FB" w14:textId="77777777" w:rsidR="000C7207" w:rsidRPr="000C7207" w:rsidRDefault="000C7207" w:rsidP="00F355D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393B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636D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тематизировать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субъектности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C7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ее границ. Понимание конструктивной роли научных абстракций в процессе познания и культуре научного исследования.</w:t>
            </w:r>
          </w:p>
        </w:tc>
      </w:tr>
      <w:tr w:rsidR="000C7207" w:rsidRPr="000C7207" w14:paraId="55F15F36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CFFD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0343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FFD3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1D5D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 периоды (на конкретных кейсах), институциональную природу науки как формализованной практики. Умение трансформировать проблемы познания в целом в проблемы конкретных познавательных установок.</w:t>
            </w:r>
          </w:p>
        </w:tc>
      </w:tr>
      <w:tr w:rsidR="000C7207" w:rsidRPr="000C7207" w14:paraId="78EFB2C7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8026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EA01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E4AE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C984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207" w:rsidRPr="000C7207" w14:paraId="0132E474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76BA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8FEC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Всего в 10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F5BF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9641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72E965" w14:textId="77777777" w:rsidR="000C7207" w:rsidRPr="000C7207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708477" w14:textId="77777777" w:rsidR="000C7207" w:rsidRPr="000C7207" w:rsidRDefault="000C7207" w:rsidP="000C72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966DC1" w14:textId="77777777" w:rsidR="000C7207" w:rsidRPr="000C7207" w:rsidRDefault="000C7207" w:rsidP="000C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Планирование на 68 часов для курса Теория познания (11 класс)</w:t>
      </w:r>
    </w:p>
    <w:p w14:paraId="03FD873B" w14:textId="77777777" w:rsidR="000C7207" w:rsidRPr="000C7207" w:rsidRDefault="000C7207" w:rsidP="000C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5508"/>
      </w:tblGrid>
      <w:tr w:rsidR="000C7207" w:rsidRPr="000C7207" w14:paraId="0A266575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92EA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BC5E27E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C72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\</w:t>
            </w: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BA30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A90A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CA2A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0C7207" w:rsidRPr="000C7207" w14:paraId="3EE00A28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F5D1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5B99" w14:textId="77777777" w:rsidR="000C7207" w:rsidRPr="000C7207" w:rsidRDefault="000C7207" w:rsidP="00F355D2">
            <w:pPr>
              <w:pStyle w:val="13"/>
              <w:snapToGrid w:val="0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0C7207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BC0B" w14:textId="77777777" w:rsidR="000C7207" w:rsidRPr="000C7207" w:rsidRDefault="000C7207" w:rsidP="00F355D2">
            <w:pPr>
              <w:pStyle w:val="13"/>
              <w:snapToGrid w:val="0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0C7207">
              <w:rPr>
                <w:sz w:val="26"/>
                <w:szCs w:val="26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EC6F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</w:tr>
      <w:tr w:rsidR="000C7207" w:rsidRPr="000C7207" w14:paraId="6D7C1312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8456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AEFB" w14:textId="77777777" w:rsidR="000C7207" w:rsidRPr="000C7207" w:rsidRDefault="000C7207" w:rsidP="00F355D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Самосознание и его формы. Научная 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C7ED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8293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понятий.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самосознания как специфической человеческой черты. Умение видеть специфику форм 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</w:tr>
      <w:tr w:rsidR="000C7207" w:rsidRPr="000C7207" w14:paraId="4F289444" w14:textId="77777777" w:rsidTr="00F355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994B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A08D" w14:textId="77777777" w:rsidR="000C7207" w:rsidRPr="000C7207" w:rsidRDefault="000C7207" w:rsidP="00F355D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ED94" w14:textId="77777777" w:rsidR="000C7207" w:rsidRPr="000C7207" w:rsidRDefault="000C7207" w:rsidP="00F355D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34FC" w14:textId="77777777" w:rsidR="000C7207" w:rsidRPr="000C7207" w:rsidRDefault="000C7207" w:rsidP="00F355D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C7207">
              <w:rPr>
                <w:sz w:val="26"/>
                <w:szCs w:val="26"/>
              </w:rP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 w:rsidRPr="000C7207">
              <w:rPr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sz w:val="26"/>
                <w:szCs w:val="26"/>
              </w:rPr>
              <w:t xml:space="preserve"> основных отличий в их связи </w:t>
            </w:r>
            <w:r w:rsidRPr="000C7207">
              <w:rPr>
                <w:sz w:val="26"/>
                <w:szCs w:val="26"/>
              </w:rPr>
              <w:lastRenderedPageBreak/>
              <w:t xml:space="preserve">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 w:rsidRPr="000C7207">
              <w:rPr>
                <w:sz w:val="26"/>
                <w:szCs w:val="26"/>
              </w:rPr>
              <w:t>математизированного</w:t>
            </w:r>
            <w:proofErr w:type="spellEnd"/>
            <w:r w:rsidRPr="000C7207">
              <w:rPr>
                <w:sz w:val="26"/>
                <w:szCs w:val="26"/>
              </w:rPr>
              <w:t xml:space="preserve"> естествознания. </w:t>
            </w:r>
            <w:proofErr w:type="spellStart"/>
            <w:r w:rsidRPr="000C7207">
              <w:rPr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sz w:val="26"/>
                <w:szCs w:val="26"/>
              </w:rPr>
              <w:t xml:space="preserve"> дискуссии о статусе пространства и времени в физике. Обсуждение основных отличий научных программ – картезианской и </w:t>
            </w:r>
            <w:proofErr w:type="spellStart"/>
            <w:r w:rsidRPr="000C7207">
              <w:rPr>
                <w:sz w:val="26"/>
                <w:szCs w:val="26"/>
              </w:rPr>
              <w:t>ньютонианской</w:t>
            </w:r>
            <w:proofErr w:type="spellEnd"/>
            <w:r w:rsidRPr="000C7207">
              <w:rPr>
                <w:sz w:val="26"/>
                <w:szCs w:val="26"/>
              </w:rPr>
              <w:t xml:space="preserve">. Какая из них победила и почему? Анализ биологии </w:t>
            </w:r>
            <w:proofErr w:type="gramStart"/>
            <w:r w:rsidRPr="000C7207">
              <w:rPr>
                <w:sz w:val="26"/>
                <w:szCs w:val="26"/>
              </w:rPr>
              <w:t>и  химии</w:t>
            </w:r>
            <w:proofErr w:type="gramEnd"/>
            <w:r w:rsidRPr="000C7207">
              <w:rPr>
                <w:sz w:val="26"/>
                <w:szCs w:val="26"/>
              </w:rPr>
              <w:t xml:space="preserve">, как похожих, но не тождественных по основанию наук. </w:t>
            </w:r>
            <w:proofErr w:type="spellStart"/>
            <w:r w:rsidRPr="000C7207">
              <w:rPr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sz w:val="26"/>
                <w:szCs w:val="26"/>
              </w:rPr>
              <w:t xml:space="preserve"> ламаркизма как научной программы (на кейсах). Обсуждение дарвинизма и его места в культуре.</w:t>
            </w:r>
          </w:p>
        </w:tc>
      </w:tr>
      <w:tr w:rsidR="000C7207" w:rsidRPr="000C7207" w14:paraId="3DD44E15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E40B" w14:textId="77777777" w:rsidR="000C7207" w:rsidRPr="000C7207" w:rsidRDefault="000C7207" w:rsidP="00F355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770D" w14:textId="77777777" w:rsidR="000C7207" w:rsidRPr="000C7207" w:rsidRDefault="000C7207" w:rsidP="00F355D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DA2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C682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Проблематизация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</w:tr>
      <w:tr w:rsidR="000C7207" w:rsidRPr="000C7207" w14:paraId="7564F2FD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41D7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9026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E0BD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91D1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</w:tr>
      <w:tr w:rsidR="000C7207" w:rsidRPr="000C7207" w14:paraId="2FF00BB7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BB9D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387F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3E65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95DC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207" w:rsidRPr="000C7207" w14:paraId="2558CF40" w14:textId="77777777" w:rsidTr="00F355D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2973" w14:textId="77777777" w:rsidR="000C7207" w:rsidRPr="000C7207" w:rsidRDefault="000C7207" w:rsidP="00F355D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DC91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 xml:space="preserve">Всего в 11 </w:t>
            </w:r>
            <w:proofErr w:type="spellStart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A4EE" w14:textId="77777777" w:rsidR="000C7207" w:rsidRPr="000C7207" w:rsidRDefault="000C7207" w:rsidP="00F355D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20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1AD8" w14:textId="77777777" w:rsidR="000C7207" w:rsidRPr="000C7207" w:rsidRDefault="000C7207" w:rsidP="00F355D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138A9D" w14:textId="77777777" w:rsidR="000C7207" w:rsidRPr="000C7207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5BE31B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B247D04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51DCE61B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227489FA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BDE126F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41762BA1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6D748A57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AEC170E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E3D39D8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4DE0F16E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499ADA42" w14:textId="77777777" w:rsidR="000C7207" w:rsidRPr="000C7207" w:rsidRDefault="000C7207" w:rsidP="000C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54B3F2E3" w14:textId="77777777" w:rsidR="000C7207" w:rsidRPr="000C7207" w:rsidRDefault="000C7207" w:rsidP="000C720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679D14C" w14:textId="77777777" w:rsidR="000C7207" w:rsidRPr="000C7207" w:rsidRDefault="000C7207" w:rsidP="000C7207">
      <w:pPr>
        <w:rPr>
          <w:rFonts w:ascii="Times New Roman" w:hAnsi="Times New Roman" w:cs="Times New Roman"/>
          <w:sz w:val="26"/>
          <w:szCs w:val="26"/>
        </w:rPr>
      </w:pPr>
    </w:p>
    <w:p w14:paraId="5A5F1A7D" w14:textId="7BA83DFC" w:rsidR="000C7207" w:rsidRPr="000C7207" w:rsidRDefault="000C7207" w:rsidP="000C7207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0D880B00" w14:textId="77777777" w:rsidR="000C7207" w:rsidRPr="000C7207" w:rsidRDefault="000C7207" w:rsidP="000C720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371AAD75" w14:textId="77777777" w:rsidR="000C7207" w:rsidRPr="000C7207" w:rsidRDefault="000C7207" w:rsidP="000C7207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157D2CA9" w14:textId="77777777" w:rsidR="000C7207" w:rsidRPr="000C7207" w:rsidRDefault="000C7207" w:rsidP="000C7207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709FC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«Теория познания» базируется на изучении обучающимися фрагментов первоисточников, научных и философских текстов по проблематике курса.</w:t>
      </w:r>
    </w:p>
    <w:p w14:paraId="3AB70A66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6BCA7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207">
        <w:rPr>
          <w:rFonts w:ascii="Times New Roman" w:hAnsi="Times New Roman" w:cs="Times New Roman"/>
          <w:b/>
          <w:sz w:val="26"/>
          <w:szCs w:val="26"/>
        </w:rPr>
        <w:t>Базовым учебником для данного учебного курса является:</w:t>
      </w:r>
    </w:p>
    <w:p w14:paraId="52502517" w14:textId="77777777" w:rsidR="000C7207" w:rsidRPr="000C7207" w:rsidRDefault="000C7207" w:rsidP="000C7207">
      <w:pPr>
        <w:pStyle w:val="ConsPlusNormal"/>
        <w:numPr>
          <w:ilvl w:val="0"/>
          <w:numId w:val="30"/>
        </w:numPr>
        <w:suppressAutoHyphens/>
        <w:autoSpaceDE/>
        <w:autoSpaceDN/>
        <w:adjustRightInd/>
        <w:spacing w:line="100" w:lineRule="atLeast"/>
        <w:ind w:left="0" w:firstLine="426"/>
        <w:jc w:val="both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  <w:proofErr w:type="spellStart"/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 xml:space="preserve"> А. А.</w:t>
      </w:r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5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Лепетюхина А. О.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6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Беляева А. В.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7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Ермишина К. В.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8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Звягина Е. Д.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9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Шутова Т. Н.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 </w:t>
      </w:r>
      <w:hyperlink r:id="rId10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Шалаева А. В.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 Апанасенко Ю. В. </w:t>
      </w:r>
      <w:hyperlink r:id="rId11" w:tgtFrame="_blank" w:history="1"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 xml:space="preserve">Теория </w:t>
        </w:r>
        <w:bookmarkStart w:id="0" w:name="_GoBack"/>
        <w:bookmarkEnd w:id="0"/>
        <w:r w:rsidRPr="000C7207">
          <w:rPr>
            <w:rStyle w:val="a8"/>
            <w:rFonts w:ascii="Times New Roman" w:hAnsi="Times New Roman" w:cs="Times New Roman"/>
            <w:color w:val="000000" w:themeColor="text1"/>
            <w:kern w:val="28"/>
            <w:sz w:val="26"/>
            <w:szCs w:val="26"/>
            <w:shd w:val="clear" w:color="auto" w:fill="FFFFFF"/>
          </w:rPr>
          <w:t>познания. Курс по критическому мышлению для старшей школы</w:t>
        </w:r>
      </w:hyperlink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 / Рук.: </w:t>
      </w:r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 xml:space="preserve">А. А. </w:t>
      </w:r>
      <w:proofErr w:type="spellStart"/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; под общ. ред.: </w:t>
      </w:r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 xml:space="preserve">А. А. </w:t>
      </w:r>
      <w:proofErr w:type="spellStart"/>
      <w:r w:rsidRPr="000C7207">
        <w:rPr>
          <w:rStyle w:val="nowrap"/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 xml:space="preserve">. </w:t>
      </w:r>
      <w:proofErr w:type="gramStart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Тверь :</w:t>
      </w:r>
      <w:proofErr w:type="gramEnd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 xml:space="preserve"> </w:t>
      </w:r>
      <w:proofErr w:type="spellStart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Полипресс</w:t>
      </w:r>
      <w:proofErr w:type="spellEnd"/>
      <w:r w:rsidRPr="000C7207">
        <w:rPr>
          <w:rFonts w:ascii="Times New Roman" w:hAnsi="Times New Roman" w:cs="Times New Roman"/>
          <w:color w:val="000000" w:themeColor="text1"/>
          <w:kern w:val="28"/>
          <w:sz w:val="26"/>
          <w:szCs w:val="26"/>
          <w:shd w:val="clear" w:color="auto" w:fill="FFFFFF"/>
        </w:rPr>
        <w:t>, 2022.</w:t>
      </w:r>
    </w:p>
    <w:p w14:paraId="67ABB5B3" w14:textId="77777777" w:rsidR="000C7207" w:rsidRPr="000C7207" w:rsidRDefault="000C7207" w:rsidP="000C7207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</w:pPr>
    </w:p>
    <w:p w14:paraId="416685C5" w14:textId="77777777" w:rsidR="000C7207" w:rsidRPr="000C7207" w:rsidRDefault="000C7207" w:rsidP="000C7207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0C7207">
        <w:rPr>
          <w:rFonts w:ascii="Times New Roman" w:hAnsi="Times New Roman" w:cs="Times New Roman"/>
          <w:b/>
          <w:bCs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1526A611" w14:textId="77777777" w:rsidR="000C7207" w:rsidRPr="000C7207" w:rsidRDefault="000C7207" w:rsidP="000C72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«Основы духовно-нравственной культуры народов России»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06BDA94E" w14:textId="77777777" w:rsidR="000C7207" w:rsidRPr="000C7207" w:rsidRDefault="000C7207" w:rsidP="000C7207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3514C19F" w14:textId="77777777" w:rsidR="000C7207" w:rsidRPr="000C7207" w:rsidRDefault="000C7207" w:rsidP="000C7207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207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23499446" w14:textId="065AFB90" w:rsidR="000C7207" w:rsidRPr="000C7207" w:rsidRDefault="000C7207" w:rsidP="005D53A1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07">
        <w:rPr>
          <w:rFonts w:ascii="Times New Roman" w:hAnsi="Times New Roman" w:cs="Times New Roman"/>
          <w:sz w:val="26"/>
          <w:szCs w:val="26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58CA0CF5" w14:textId="77777777" w:rsidR="000C7207" w:rsidRDefault="000C7207" w:rsidP="000C7207"/>
    <w:p w14:paraId="689839D1" w14:textId="77777777" w:rsidR="00EA7814" w:rsidRPr="00DA3F4C" w:rsidRDefault="00EA7814" w:rsidP="000C7207">
      <w:pPr>
        <w:pStyle w:val="ConsPlusNormal"/>
        <w:ind w:left="720"/>
        <w:jc w:val="both"/>
        <w:rPr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1"/>
  </w:num>
  <w:num w:numId="5">
    <w:abstractNumId w:val="0"/>
  </w:num>
  <w:num w:numId="6">
    <w:abstractNumId w:val="17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3"/>
  </w:num>
  <w:num w:numId="14">
    <w:abstractNumId w:val="22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2"/>
  </w:num>
  <w:num w:numId="23">
    <w:abstractNumId w:val="20"/>
  </w:num>
  <w:num w:numId="24">
    <w:abstractNumId w:val="23"/>
  </w:num>
  <w:num w:numId="25">
    <w:abstractNumId w:val="9"/>
  </w:num>
  <w:num w:numId="26">
    <w:abstractNumId w:val="25"/>
  </w:num>
  <w:num w:numId="27">
    <w:abstractNumId w:val="30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015206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1609669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4249365" TargetMode="External"/><Relationship Id="rId11" Type="http://schemas.openxmlformats.org/officeDocument/2006/relationships/hyperlink" Target="https://publications.hse.ru/view/784190764" TargetMode="External"/><Relationship Id="rId5" Type="http://schemas.openxmlformats.org/officeDocument/2006/relationships/hyperlink" Target="https://www.hse.ru/org/persons/65826357" TargetMode="External"/><Relationship Id="rId10" Type="http://schemas.openxmlformats.org/officeDocument/2006/relationships/hyperlink" Target="https://www.hse.ru/org/persons/65861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306265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2023-05-04T14:14:00Z</dcterms:created>
  <dcterms:modified xsi:type="dcterms:W3CDTF">2023-05-04T14:14:00Z</dcterms:modified>
</cp:coreProperties>
</file>