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4632F0">
              <w:rPr>
                <w:b/>
                <w:sz w:val="26"/>
                <w:szCs w:val="26"/>
                <w:lang w:val="ru-RU"/>
              </w:rPr>
              <w:t>503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</w:t>
      </w:r>
      <w:r w:rsidR="004632F0">
        <w:rPr>
          <w:sz w:val="26"/>
          <w:szCs w:val="26"/>
          <w:lang w:val="ru-RU"/>
        </w:rPr>
        <w:t>Искусство</w:t>
      </w:r>
      <w:r w:rsidR="00326BBF" w:rsidRPr="008425B4">
        <w:rPr>
          <w:sz w:val="26"/>
          <w:szCs w:val="26"/>
          <w:lang w:val="ru-RU"/>
        </w:rPr>
        <w:t xml:space="preserve">» </w:t>
      </w:r>
    </w:p>
    <w:p w:rsidR="00326BBF" w:rsidRPr="008425B4" w:rsidRDefault="004E710E" w:rsidP="00326BB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EE15B5"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 xml:space="preserve">Автор: </w:t>
      </w:r>
    </w:p>
    <w:p w:rsidR="00326BBF" w:rsidRPr="008425B4" w:rsidRDefault="004632F0" w:rsidP="008425B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Сорвина Н.Н</w:t>
      </w:r>
      <w:r w:rsidR="00326BBF" w:rsidRPr="008425B4">
        <w:rPr>
          <w:sz w:val="26"/>
          <w:szCs w:val="26"/>
          <w:lang w:val="ru-RU"/>
        </w:rPr>
        <w:t>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4632F0" w:rsidRPr="004632F0" w:rsidRDefault="004632F0" w:rsidP="004632F0">
      <w:pPr>
        <w:ind w:firstLine="426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lastRenderedPageBreak/>
        <w:t>1. Личностные, метапредметные и предметные</w:t>
      </w:r>
      <w:r>
        <w:rPr>
          <w:b/>
          <w:sz w:val="26"/>
          <w:szCs w:val="26"/>
          <w:lang w:val="ru-RU"/>
        </w:rPr>
        <w:t xml:space="preserve"> </w:t>
      </w:r>
      <w:r w:rsidRPr="004632F0">
        <w:rPr>
          <w:b/>
          <w:sz w:val="26"/>
          <w:szCs w:val="26"/>
          <w:lang w:val="ru-RU"/>
        </w:rPr>
        <w:t>результаты освоения курса</w:t>
      </w:r>
    </w:p>
    <w:p w:rsidR="004632F0" w:rsidRPr="004632F0" w:rsidRDefault="004632F0" w:rsidP="004632F0">
      <w:pPr>
        <w:pStyle w:val="1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предмету «Искусство» направлено на достижение учащимися личностных, метапредметных и предметных результатов.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 Личностные результаты изучения искусства подразумевают: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формирование мировоззрения, целостного представления о мире и формах искусства;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развитие умений и навыков познания и самопознания посредством искусства;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накопление опыта эстетического переживания;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>формирование творческого отношения к проблемам;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гармонизацию интеллектуального и эмоционального развития личности; </w:t>
      </w:r>
    </w:p>
    <w:p w:rsidR="004632F0" w:rsidRPr="004632F0" w:rsidRDefault="004632F0" w:rsidP="004632F0">
      <w:pPr>
        <w:pStyle w:val="1"/>
        <w:numPr>
          <w:ilvl w:val="0"/>
          <w:numId w:val="12"/>
        </w:numPr>
        <w:spacing w:line="240" w:lineRule="auto"/>
        <w:ind w:left="357" w:firstLine="0"/>
        <w:rPr>
          <w:sz w:val="26"/>
          <w:szCs w:val="26"/>
        </w:rPr>
      </w:pPr>
      <w:r w:rsidRPr="004632F0">
        <w:rPr>
          <w:sz w:val="26"/>
          <w:szCs w:val="26"/>
        </w:rPr>
        <w:t xml:space="preserve">подготовку к осознанному выбору индивидуальной образовательной или профессиональной траектории. 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Метапредметные результаты изучения искусства отражают: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формирование ключевых компетенций в процессе диалога с искусством;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выявление причинно-следственных связей;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поиск аналогов в искусстве;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развитие критического мышления, способности аргументировать свою точку зрения;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формирование исследовательских, коммуникативных и информационных умений;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применение методов познания через художественный образ;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использование анализа, синтеза, сравнения, обобщения, систематизации;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определение целей и задач учебной деятельности;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выбор средств реализации целей и задач и их применение на практике; </w:t>
      </w:r>
    </w:p>
    <w:p w:rsidR="004632F0" w:rsidRPr="004632F0" w:rsidRDefault="004632F0" w:rsidP="004632F0">
      <w:pPr>
        <w:widowControl/>
        <w:numPr>
          <w:ilvl w:val="0"/>
          <w:numId w:val="13"/>
        </w:numPr>
        <w:ind w:left="357" w:firstLine="0"/>
        <w:jc w:val="both"/>
        <w:rPr>
          <w:sz w:val="26"/>
          <w:szCs w:val="26"/>
        </w:rPr>
      </w:pPr>
      <w:r w:rsidRPr="004632F0">
        <w:rPr>
          <w:sz w:val="26"/>
          <w:szCs w:val="26"/>
        </w:rPr>
        <w:t xml:space="preserve">самостоятельная оценка достигнутых результатов. </w:t>
      </w:r>
    </w:p>
    <w:p w:rsidR="004632F0" w:rsidRPr="004632F0" w:rsidRDefault="004632F0" w:rsidP="004632F0">
      <w:pPr>
        <w:pStyle w:val="2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Предметные результаты изучения искусства включают: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наблюдение (восприятие) объектов и явлений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восприятие смысла (концепции, специфики) художественного образа, произведения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представление места и роли искусства в развитии мировой культуры, в жизни человека и общества;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представление системы общечеловеческих ценностей; ориентацию в системе моральных норм и ценностей, представленных в произведениях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различение изученных видов и жанров искусств, определение зависимости художественной формы от цели творческого замысла;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уважение и осознание ценности культуры другого народа, освоение ее духовного потенциала;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lastRenderedPageBreak/>
        <w:t xml:space="preserve"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развитие индивидуального художественного вкуса; расширение эстетического кругозора;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4632F0" w:rsidRPr="004632F0" w:rsidRDefault="004632F0" w:rsidP="004632F0">
      <w:pPr>
        <w:widowControl/>
        <w:numPr>
          <w:ilvl w:val="0"/>
          <w:numId w:val="14"/>
        </w:numPr>
        <w:ind w:left="357" w:firstLine="0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4632F0" w:rsidRPr="004632F0" w:rsidRDefault="004632F0" w:rsidP="004632F0">
      <w:pPr>
        <w:rPr>
          <w:sz w:val="26"/>
          <w:szCs w:val="26"/>
          <w:lang w:val="ru-RU"/>
        </w:rPr>
      </w:pPr>
    </w:p>
    <w:p w:rsidR="004632F0" w:rsidRPr="004632F0" w:rsidRDefault="004632F0" w:rsidP="004632F0">
      <w:pPr>
        <w:ind w:firstLine="426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Содержание учебного предмета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8 КЛАСС. ВИДЫ ИСКУССТВА. Введение. 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>Программа предусматривает 2 раздела (68 часов).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 РАЗДЕЛ</w:t>
      </w: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ХУДОЖЕСТВЕННЫЕ ПРЕДСТАВЛЕНИЯ О МИРЕ (12 часов)</w:t>
      </w:r>
    </w:p>
    <w:p w:rsidR="004632F0" w:rsidRPr="004632F0" w:rsidRDefault="004632F0" w:rsidP="004632F0">
      <w:pPr>
        <w:jc w:val="both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1.1. </w:t>
      </w:r>
      <w:r w:rsidRPr="004632F0">
        <w:rPr>
          <w:sz w:val="26"/>
          <w:szCs w:val="26"/>
          <w:lang w:val="ru-RU"/>
        </w:rPr>
        <w:t xml:space="preserve"> </w:t>
      </w:r>
      <w:r w:rsidRPr="004632F0">
        <w:rPr>
          <w:b/>
          <w:sz w:val="26"/>
          <w:szCs w:val="26"/>
          <w:lang w:val="ru-RU"/>
        </w:rPr>
        <w:t>Понятие о видах искусства.</w:t>
      </w:r>
      <w:r w:rsidRPr="004632F0">
        <w:rPr>
          <w:sz w:val="26"/>
          <w:szCs w:val="26"/>
          <w:lang w:val="ru-RU"/>
        </w:rPr>
        <w:t xml:space="preserve"> Что такое искусство. Роль искусства среди других форм познания мира.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1.2. Тайны художественного образа.</w:t>
      </w:r>
      <w:r w:rsidRPr="004632F0">
        <w:rPr>
          <w:sz w:val="26"/>
          <w:szCs w:val="26"/>
          <w:lang w:val="ru-RU"/>
        </w:rPr>
        <w:t xml:space="preserve">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Оригинальность, конкретность и неповторимость воплощения художественного образа в различных видах искусства. Правда 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Условный характер произведений искусства на примере различных его видов (музыки, литературы, живописи).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1.3. Роль религиозных представлений в формировании искусства. </w:t>
      </w:r>
      <w:r w:rsidRPr="004632F0">
        <w:rPr>
          <w:sz w:val="26"/>
          <w:szCs w:val="26"/>
          <w:lang w:val="ru-RU"/>
        </w:rPr>
        <w:t>Возникновение искусства в эпоху позднего палеолита. Первые памятники архитектуры, наскальной живописи, первобытной скульптуры, зарождение пантомимы, танца. Связь культа и культуры, религии и искусства. Анимизм и тотемизм как исторически первые виды религии, их отражение и выражение в искусстве. Петроглифы и виды мегалитов.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 1.4. Возвышенное и низменное в искусстве.</w:t>
      </w:r>
      <w:r w:rsidRPr="004632F0">
        <w:rPr>
          <w:sz w:val="26"/>
          <w:szCs w:val="26"/>
          <w:lang w:val="ru-RU"/>
        </w:rPr>
        <w:t xml:space="preserve"> Эстетика — наука о </w:t>
      </w:r>
      <w:r w:rsidRPr="004632F0">
        <w:rPr>
          <w:sz w:val="26"/>
          <w:szCs w:val="26"/>
          <w:lang w:val="ru-RU"/>
        </w:rPr>
        <w:lastRenderedPageBreak/>
        <w:t>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античного философа Псевдо-Лонгина «О возвышенном». Эволюция трактовки понятия. Статья Н. Чернышевского «Возвышенное и комическое». Возвышенное в архитектуре (пирамиды Древнего Египта, Парфенон). Возвышенность героев и событий в античной трагедии (царь Эдип и Антигона, Агамемнон и Андромаха). Возвышенный характер музыки Бетховена (финал Третьей («Героической») симфонии). Использование особых средств художественной выразительности для создания возвышенных образов и событий. Низменное в искусстве. Категория низменного и ее противопоставление возвышенному. Проявления низменного в искусстве и жизни.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произведениях мирового искусства (на примере балетного танца «Умирающий лебедь» на музыку К. Сен-Санса в исполнении А. Павловой). 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1.5. Трагическое в искусстве.</w:t>
      </w:r>
      <w:r w:rsidRPr="004632F0">
        <w:rPr>
          <w:sz w:val="26"/>
          <w:szCs w:val="26"/>
          <w:lang w:val="ru-RU"/>
        </w:rPr>
        <w:t xml:space="preserve"> 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(Эсхил, Софокл, Еврипид). Противоречивость и сложность характера трагического героя, осознание им личной «вины» за невозможность изменения жизни. Миф о Дионисе и рождение трагедии. Дифирамбы и их роль в организации дионисийских праздников. Учение Аристотеля о трагедии. Развитие понятия о катарсисе. Трагическое как проявление возвышенного. История трагической и возвышенной любви Франчески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Чайковского «Франческа да Римини». «Реквием» Моцарта как образец трагической музыки, проникнутой трепетным волнением и просветленной печалью.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1.6. Комическое в искусстве.</w:t>
      </w:r>
      <w:r w:rsidRPr="004632F0">
        <w:rPr>
          <w:sz w:val="26"/>
          <w:szCs w:val="26"/>
          <w:lang w:val="ru-RU"/>
        </w:rPr>
        <w:t xml:space="preserve"> 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Градации комического: от дружеской улыбки и иронии до неприязни и сарказма. Комический эффект искусства карикатуры. Непримиримый и обличительный характер сатиры, ее тяготение к гротеску и фантастике. Сочетание трагического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 и </w:t>
      </w:r>
      <w:r w:rsidRPr="004632F0">
        <w:rPr>
          <w:sz w:val="26"/>
          <w:szCs w:val="26"/>
          <w:lang w:val="ru-RU"/>
        </w:rPr>
        <w:lastRenderedPageBreak/>
        <w:t>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4632F0" w:rsidRPr="004632F0" w:rsidRDefault="004632F0" w:rsidP="004632F0">
      <w:pPr>
        <w:jc w:val="both"/>
        <w:rPr>
          <w:sz w:val="26"/>
          <w:szCs w:val="26"/>
          <w:lang w:val="ru-RU"/>
        </w:rPr>
      </w:pPr>
    </w:p>
    <w:p w:rsidR="004632F0" w:rsidRPr="004632F0" w:rsidRDefault="004632F0" w:rsidP="004632F0">
      <w:pPr>
        <w:jc w:val="center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 РАЗДЕЛ</w:t>
      </w:r>
    </w:p>
    <w:p w:rsidR="004632F0" w:rsidRPr="004632F0" w:rsidRDefault="004632F0" w:rsidP="004632F0">
      <w:pPr>
        <w:jc w:val="center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АЗБУКА ИСКУССТВА (56 часов)</w:t>
      </w:r>
    </w:p>
    <w:p w:rsidR="004632F0" w:rsidRPr="004632F0" w:rsidRDefault="004632F0" w:rsidP="004632F0">
      <w:pPr>
        <w:jc w:val="both"/>
        <w:rPr>
          <w:sz w:val="26"/>
          <w:szCs w:val="26"/>
          <w:lang w:val="ru-RU"/>
        </w:rPr>
      </w:pP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 xml:space="preserve">2.1. Азбука архитектуры. Виды архитектуры. </w:t>
      </w:r>
      <w:r w:rsidRPr="004632F0">
        <w:rPr>
          <w:sz w:val="26"/>
          <w:szCs w:val="26"/>
          <w:lang w:val="ru-RU"/>
        </w:rPr>
        <w:t xml:space="preserve">«Каменная летопись мира»: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Витрувий об основных свойствах архитектуры. Функциональные, технические и эстетические начала архитектуры.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sz w:val="26"/>
          <w:szCs w:val="26"/>
          <w:lang w:val="ru-RU"/>
        </w:rPr>
        <w:t xml:space="preserve"> Виды архитектуры. Архитектура объемных сооружений. Понятие об общественной, жилой и промышленной архитектуре. Общественная архитектура. Храмы, дворцы и замки. 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Ле Корбюзье. Промышленная архитектура: заводы, фабрики, электростанции, мосты, тоннели, каналы, водопроводы и акведуки.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 парков в России, оригинальность замысла и творческого воплощения. Исторические типы планировки города. Мечта о создании идеального города будущего и ее реальное воплощение в оригинальных проектах.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2.2. Художественный образ в архитектуре.</w:t>
      </w:r>
      <w:r w:rsidRPr="004632F0">
        <w:rPr>
          <w:sz w:val="26"/>
          <w:szCs w:val="26"/>
          <w:lang w:val="ru-RU"/>
        </w:rPr>
        <w:t xml:space="preserve"> Особенности архитектурного образа. Связь архитектурных сооружений с окружающей природой. Зависимость архитектуры от географических и климатических условий. 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2.3. Стили архитектуры.</w:t>
      </w:r>
      <w:r w:rsidRPr="004632F0">
        <w:rPr>
          <w:sz w:val="26"/>
          <w:szCs w:val="26"/>
          <w:lang w:val="ru-RU"/>
        </w:rPr>
        <w:t xml:space="preserve"> Архитектурный стиль — устойчивое единство функционального содержания и художественного образа. Идея преемственности архитектурных стилей. Архитектурные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</w:t>
      </w:r>
      <w:r w:rsidRPr="004632F0">
        <w:rPr>
          <w:sz w:val="26"/>
          <w:szCs w:val="26"/>
          <w:lang w:val="ru-RU"/>
        </w:rPr>
        <w:lastRenderedPageBreak/>
        <w:t xml:space="preserve">Характерные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 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 монументальность форм, академизм. Эклектика в архитектуре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 xml:space="preserve">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 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хайтек. Стилистическое многообразие и оригинальность решений современной архитектуры.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2.4. Искусство живописи.</w:t>
      </w:r>
      <w:r w:rsidRPr="004632F0">
        <w:rPr>
          <w:sz w:val="26"/>
          <w:szCs w:val="26"/>
          <w:lang w:val="ru-RU"/>
        </w:rPr>
        <w:t xml:space="preserve"> 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 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эмоционально-смыслового настроя художественного произведения. Понятие о колорите — системе соотношений цветовых тонов и их оттенков. Понятие локального и обусловленного цвета. Светотень как закономерные градации светлого и темного на объемной форме предмета.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2.5. Жанровое многообразие живописи.</w:t>
      </w:r>
      <w:r w:rsidRPr="004632F0">
        <w:rPr>
          <w:sz w:val="26"/>
          <w:szCs w:val="26"/>
          <w:lang w:val="ru-RU"/>
        </w:rPr>
        <w:t xml:space="preserve"> Понятие жанра в живописи.  Специфика деления живописи на жанры и ее условный характер. Изменения жанровой системы в искусстве 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в. Характеристика жанров в живописи. Особый статус исторической живописи в мировом искусстве. Мифологическая и библейская тематика как принадлежность к историческому жанру живописи. 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естественной или преображенной человеком природы — главный объект пейзажной живописи. Цели и задачи пейзажа, его </w:t>
      </w:r>
      <w:r w:rsidRPr="004632F0">
        <w:rPr>
          <w:sz w:val="26"/>
          <w:szCs w:val="26"/>
          <w:lang w:val="ru-RU"/>
        </w:rPr>
        <w:lastRenderedPageBreak/>
        <w:t>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 Жанр натюрморта и его эволюция. Цели и задачи натюрморта, продуманность композиции, ее колористическое решение. Анималистический жанр как древнейший жанр живописи. Цели и объекты изображения. Жанр интерьера, его близость к натюрморту и бытовой живописи.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2.6. Искусство графики.</w:t>
      </w:r>
      <w:r w:rsidRPr="004632F0">
        <w:rPr>
          <w:sz w:val="26"/>
          <w:szCs w:val="26"/>
          <w:lang w:val="ru-RU"/>
        </w:rPr>
        <w:t xml:space="preserve"> Графика как один из древнейших видов изобразительного искусства. Эволюция графического искусства. Роль графики после открытия книгопечатания. Графика — «муза 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века»? Графика в жизни современного человека. Компьютерная графика — новый инструмент художников, 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</w:t>
      </w:r>
      <w:r w:rsidRPr="004632F0">
        <w:rPr>
          <w:sz w:val="26"/>
          <w:szCs w:val="26"/>
        </w:rPr>
        <w:t>D</w:t>
      </w:r>
      <w:r w:rsidRPr="004632F0">
        <w:rPr>
          <w:sz w:val="26"/>
          <w:szCs w:val="26"/>
          <w:lang w:val="ru-RU"/>
        </w:rPr>
        <w:t>). Общность и различия между графикой и живописью. Характерные особенности искусства графики.  Особенности воспроизведения пространства в графических произведениях. Основные материалы художника-графика.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Уникальная, или рукотворная, графика (рисунки, наброски, зарисовки, шаржи, карикатуры, выполненные в одном экземпляре). Печатная графика, или эстамп. Гравюра — основной вид печатной графики. Разновидности гравюры: ксилография, литография, линогравюра и офорт.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2.7. Художественная фотография.</w:t>
      </w:r>
      <w:r w:rsidRPr="004632F0">
        <w:rPr>
          <w:sz w:val="26"/>
          <w:szCs w:val="26"/>
          <w:lang w:val="ru-RU"/>
        </w:rPr>
        <w:t xml:space="preserve"> Рождение и история фотографии. Фотография — зрительная память человечества. Первые дагеротипы. Эксперименты с новым способом создания изображений. Камера-обскура. Научные исследования У. Толбота. Дальнейшее совершенствование техники и создание ярких художественных образов. Изобразительно-выразительные возможности фотографии.  Фотография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 фотографии.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2.8. Язык скульптуры.</w:t>
      </w:r>
      <w:r w:rsidRPr="004632F0">
        <w:rPr>
          <w:sz w:val="26"/>
          <w:szCs w:val="26"/>
          <w:lang w:val="ru-RU"/>
        </w:rPr>
        <w:t xml:space="preserve"> 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особенности развития скульптуры в конце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>—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Изобразительно-выразительные средства скульптуры: пластика, объем, движение, ритм, светотень и цвет. Виды и жанры скульптуры. Круглая скульптура. Рельеф и его разновидности: барельеф, </w:t>
      </w:r>
      <w:r w:rsidRPr="004632F0">
        <w:rPr>
          <w:sz w:val="26"/>
          <w:szCs w:val="26"/>
          <w:lang w:val="ru-RU"/>
        </w:rPr>
        <w:lastRenderedPageBreak/>
        <w:t xml:space="preserve">горельеф и контррельеф. Виды скульптуры по целевому назначению: монументальная, монументально-декоративная и станковая (характерные признаки). Материалы и техника их обработки.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2.9. Декоративно-прикладное искусство.</w:t>
      </w:r>
      <w:r w:rsidRPr="004632F0">
        <w:rPr>
          <w:sz w:val="26"/>
          <w:szCs w:val="26"/>
          <w:lang w:val="ru-RU"/>
        </w:rPr>
        <w:t xml:space="preserve"> 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Виды декоративно-прикладного искусства.  Деление произведений декоративно-прикладного искусства по функциональному признаку, виду используемого материала, технике и способу изготовления. </w:t>
      </w:r>
    </w:p>
    <w:p w:rsidR="004632F0" w:rsidRPr="004632F0" w:rsidRDefault="004632F0" w:rsidP="004632F0">
      <w:pPr>
        <w:ind w:firstLine="709"/>
        <w:jc w:val="both"/>
        <w:rPr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2.10. Искусство дизайна.</w:t>
      </w:r>
      <w:r w:rsidRPr="004632F0">
        <w:rPr>
          <w:sz w:val="26"/>
          <w:szCs w:val="26"/>
          <w:lang w:val="ru-RU"/>
        </w:rPr>
        <w:t xml:space="preserve"> 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</w:t>
      </w:r>
      <w:r w:rsidRPr="004632F0">
        <w:rPr>
          <w:sz w:val="26"/>
          <w:szCs w:val="26"/>
        </w:rPr>
        <w:t>XIX</w:t>
      </w:r>
      <w:r w:rsidRPr="004632F0">
        <w:rPr>
          <w:sz w:val="26"/>
          <w:szCs w:val="26"/>
          <w:lang w:val="ru-RU"/>
        </w:rPr>
        <w:t>—</w:t>
      </w:r>
      <w:r w:rsidRPr="004632F0">
        <w:rPr>
          <w:sz w:val="26"/>
          <w:szCs w:val="26"/>
        </w:rPr>
        <w:t>XX</w:t>
      </w:r>
      <w:r w:rsidRPr="004632F0">
        <w:rPr>
          <w:sz w:val="26"/>
          <w:szCs w:val="26"/>
          <w:lang w:val="ru-RU"/>
        </w:rPr>
        <w:t xml:space="preserve"> вв. Влияние стиля модерн на развитие дизайна.  Появление первых дизайнерских центров в Германии, России и США. Баухаус: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Художественные возможности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человека.</w:t>
      </w:r>
    </w:p>
    <w:p w:rsidR="004632F0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4632F0" w:rsidRPr="004632F0" w:rsidRDefault="004632F0" w:rsidP="004632F0">
      <w:pPr>
        <w:spacing w:line="360" w:lineRule="auto"/>
        <w:ind w:firstLine="426"/>
        <w:rPr>
          <w:b/>
          <w:sz w:val="26"/>
          <w:szCs w:val="26"/>
          <w:lang w:val="ru-RU"/>
        </w:rPr>
      </w:pPr>
      <w:r w:rsidRPr="004632F0">
        <w:rPr>
          <w:b/>
          <w:sz w:val="26"/>
          <w:szCs w:val="26"/>
          <w:lang w:val="ru-RU"/>
        </w:rPr>
        <w:t>3. Тематическое планирование.</w:t>
      </w: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  <w:r w:rsidRPr="004632F0">
        <w:rPr>
          <w:b/>
          <w:sz w:val="26"/>
          <w:szCs w:val="26"/>
        </w:rPr>
        <w:t>8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5911"/>
        <w:gridCol w:w="1934"/>
      </w:tblGrid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1 Раздел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Художественные представления о мире.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Понятие о видах искусства. Тайны художественного образа.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Роль религиозных представлений в формировании искусства.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Прекрасное как эстетическая категория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Возвышенное и низменное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Трагическое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Комическое в искусстве.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Азбука искусства.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46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Азбука архитектуры. Виды архитектуры.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Художественный образ в архитектуре.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Стили архитектуры.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живописи.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Жанровое многообразие живописи.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графики.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Художественная фотография.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Язык скульптуры.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дизайна.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</w:tr>
      <w:tr w:rsidR="004632F0" w:rsidRPr="004632F0" w:rsidTr="00E27B23">
        <w:tc>
          <w:tcPr>
            <w:tcW w:w="1526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Итого</w:t>
            </w:r>
            <w:r w:rsidRPr="004632F0">
              <w:rPr>
                <w:sz w:val="26"/>
                <w:szCs w:val="26"/>
              </w:rPr>
              <w:t>: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68</w:t>
            </w:r>
          </w:p>
        </w:tc>
      </w:tr>
    </w:tbl>
    <w:p w:rsidR="004632F0" w:rsidRDefault="004632F0" w:rsidP="004632F0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32F0" w:rsidRPr="00573137" w:rsidRDefault="004632F0" w:rsidP="004632F0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4632F0" w:rsidRPr="00573137" w:rsidRDefault="004632F0" w:rsidP="004632F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4632F0" w:rsidRDefault="004632F0" w:rsidP="004632F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573137" w:rsidRDefault="004632F0" w:rsidP="004632F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:rsidR="004632F0" w:rsidRPr="00573137" w:rsidRDefault="004632F0" w:rsidP="004632F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4632F0" w:rsidRDefault="004632F0" w:rsidP="004632F0">
      <w:pPr>
        <w:pStyle w:val="1"/>
        <w:spacing w:line="240" w:lineRule="auto"/>
        <w:rPr>
          <w:sz w:val="26"/>
          <w:szCs w:val="26"/>
        </w:rPr>
      </w:pPr>
      <w:r w:rsidRPr="004632F0">
        <w:rPr>
          <w:sz w:val="26"/>
          <w:szCs w:val="26"/>
        </w:rPr>
        <w:t xml:space="preserve">Особое место в программе основной школы занимает интегрированный курс «Искусство» для 8—9 классов, направленный на систематизацию и обобщение полученных знаний при изучении предметов «Изобразительное искусство», «Музыка» в начальной и «Искусство» в основной школе (1— 7 классы). Кроме того, он призван расширить представления учащихся о современной классификации и взаимодействии искусств, способствовать постижению их специфического языка и средств художественной выразительности. Особое внимание здесь уделяется </w:t>
      </w:r>
      <w:r w:rsidRPr="004632F0">
        <w:rPr>
          <w:sz w:val="26"/>
          <w:szCs w:val="26"/>
        </w:rPr>
        <w:lastRenderedPageBreak/>
        <w:t>предпрофильной подготовке школьников, созданию оптимальных условий для осознанного выбора индивидуальной образовательной траектории.</w:t>
      </w:r>
    </w:p>
    <w:p w:rsid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  <w:r w:rsidRPr="004632F0">
        <w:rPr>
          <w:b/>
          <w:sz w:val="26"/>
          <w:szCs w:val="26"/>
        </w:rPr>
        <w:t xml:space="preserve">Приложение </w:t>
      </w: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  <w:r w:rsidRPr="004632F0">
        <w:rPr>
          <w:b/>
          <w:sz w:val="26"/>
          <w:szCs w:val="26"/>
        </w:rPr>
        <w:t xml:space="preserve">Календарно-тематическое планирование </w:t>
      </w: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</w:rPr>
      </w:pPr>
      <w:r w:rsidRPr="004632F0">
        <w:rPr>
          <w:b/>
          <w:sz w:val="26"/>
          <w:szCs w:val="26"/>
        </w:rPr>
        <w:t>8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915"/>
        <w:gridCol w:w="1172"/>
        <w:gridCol w:w="3084"/>
      </w:tblGrid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Кол- во часов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632F0">
              <w:rPr>
                <w:b/>
                <w:sz w:val="26"/>
                <w:szCs w:val="26"/>
                <w:lang w:val="ru-RU"/>
              </w:rPr>
              <w:t>Контрольные виды деятельности конста-тирующего типа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1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Художественные представления о мире.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Понятие о видах искусства. Тайны художественного образа.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Роль религиозных представлений в формировании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1.3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Прекрасное как эстетическая категория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Творческая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1.4.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Возвышенное и низменное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1.5.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Трагическое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Самостоятельная работа (таблица)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1.6.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Комическое в искусстве.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Эссе «Возможен ли катарсис в комедии?»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Азбука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Азбука архитектуры. Виды архитектуры.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Художественный образ в архитектуре.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  <w:lang w:val="ru-RU"/>
              </w:rPr>
            </w:pPr>
            <w:r w:rsidRPr="004632F0">
              <w:rPr>
                <w:sz w:val="26"/>
                <w:szCs w:val="26"/>
                <w:lang w:val="ru-RU"/>
              </w:rPr>
              <w:t>Творческая работа «Моя архитектурная Москва»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Стили архитектуры.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12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2.4.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живописи.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2.5.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Жанровое многообразие живописи.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2.6.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графики.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Контрольный тест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2.7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Художественная фотография.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2.8.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Язык скульптуры.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2.9.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Творческая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2.10.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Искусство дизайна.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sz w:val="26"/>
                <w:szCs w:val="26"/>
              </w:rPr>
              <w:t>Контрольная работа</w:t>
            </w:r>
          </w:p>
        </w:tc>
      </w:tr>
      <w:tr w:rsidR="004632F0" w:rsidRPr="004632F0" w:rsidTr="00E27B23">
        <w:tc>
          <w:tcPr>
            <w:tcW w:w="1400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Итого</w:t>
            </w:r>
            <w:r w:rsidRPr="004632F0">
              <w:rPr>
                <w:sz w:val="26"/>
                <w:szCs w:val="26"/>
              </w:rPr>
              <w:t>: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632F0" w:rsidRPr="004632F0" w:rsidRDefault="004632F0" w:rsidP="00E27B23">
            <w:pPr>
              <w:jc w:val="center"/>
              <w:rPr>
                <w:b/>
                <w:sz w:val="26"/>
                <w:szCs w:val="26"/>
              </w:rPr>
            </w:pPr>
            <w:r w:rsidRPr="004632F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3084" w:type="dxa"/>
            <w:vAlign w:val="center"/>
          </w:tcPr>
          <w:p w:rsidR="004632F0" w:rsidRPr="004632F0" w:rsidRDefault="004632F0" w:rsidP="00E27B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32F0" w:rsidRPr="004632F0" w:rsidRDefault="004632F0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2234" w:rsidRPr="00573137" w:rsidRDefault="00BC2234" w:rsidP="00BC223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F0" w:rsidRPr="004632F0" w:rsidRDefault="004632F0" w:rsidP="004632F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BC2234" w:rsidRPr="00BC2234" w:rsidRDefault="00BC2234" w:rsidP="00BC2234">
      <w:pPr>
        <w:pStyle w:val="a6"/>
        <w:spacing w:line="224" w:lineRule="auto"/>
        <w:ind w:left="786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BC2234" w:rsidRPr="00BC223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79" w:rsidRDefault="00FA1A79" w:rsidP="00A40AB5">
      <w:r>
        <w:separator/>
      </w:r>
    </w:p>
  </w:endnote>
  <w:endnote w:type="continuationSeparator" w:id="0">
    <w:p w:rsidR="00FA1A79" w:rsidRDefault="00FA1A79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79" w:rsidRDefault="00FA1A79" w:rsidP="00A40AB5">
      <w:r>
        <w:separator/>
      </w:r>
    </w:p>
  </w:footnote>
  <w:footnote w:type="continuationSeparator" w:id="0">
    <w:p w:rsidR="00FA1A79" w:rsidRDefault="00FA1A79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DAA1606"/>
    <w:multiLevelType w:val="hybridMultilevel"/>
    <w:tmpl w:val="11E2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00D5F"/>
    <w:multiLevelType w:val="hybridMultilevel"/>
    <w:tmpl w:val="389AB7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9E9"/>
    <w:multiLevelType w:val="hybridMultilevel"/>
    <w:tmpl w:val="12746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632F0"/>
    <w:rsid w:val="00484202"/>
    <w:rsid w:val="004B7F05"/>
    <w:rsid w:val="004E710E"/>
    <w:rsid w:val="008425B4"/>
    <w:rsid w:val="00A40AB5"/>
    <w:rsid w:val="00A9502E"/>
    <w:rsid w:val="00B30D33"/>
    <w:rsid w:val="00BC2234"/>
    <w:rsid w:val="00C02CBC"/>
    <w:rsid w:val="00CA765C"/>
    <w:rsid w:val="00DB04B7"/>
    <w:rsid w:val="00E10EE0"/>
    <w:rsid w:val="00EE15B5"/>
    <w:rsid w:val="00F85EDC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F7C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  <w:style w:type="paragraph" w:customStyle="1" w:styleId="1">
    <w:name w:val="1"/>
    <w:basedOn w:val="a"/>
    <w:link w:val="10"/>
    <w:qFormat/>
    <w:rsid w:val="004632F0"/>
    <w:pPr>
      <w:widowControl/>
      <w:spacing w:line="360" w:lineRule="auto"/>
      <w:ind w:firstLine="709"/>
      <w:jc w:val="both"/>
    </w:pPr>
    <w:rPr>
      <w:rFonts w:eastAsia="Calibri"/>
      <w:sz w:val="24"/>
      <w:szCs w:val="24"/>
      <w:lang w:val="ru-RU" w:eastAsia="en-US"/>
    </w:rPr>
  </w:style>
  <w:style w:type="paragraph" w:customStyle="1" w:styleId="2">
    <w:name w:val="2"/>
    <w:basedOn w:val="a"/>
    <w:link w:val="20"/>
    <w:qFormat/>
    <w:rsid w:val="004632F0"/>
    <w:pPr>
      <w:widowControl/>
      <w:spacing w:line="360" w:lineRule="auto"/>
      <w:jc w:val="both"/>
    </w:pPr>
    <w:rPr>
      <w:rFonts w:eastAsia="Calibri"/>
      <w:b/>
      <w:sz w:val="24"/>
      <w:szCs w:val="24"/>
      <w:lang w:val="ru-RU" w:eastAsia="en-US"/>
    </w:rPr>
  </w:style>
  <w:style w:type="character" w:customStyle="1" w:styleId="10">
    <w:name w:val="1 Знак"/>
    <w:link w:val="1"/>
    <w:rsid w:val="004632F0"/>
    <w:rPr>
      <w:rFonts w:ascii="Times New Roman" w:eastAsia="Calibri" w:hAnsi="Times New Roman" w:cs="Times New Roman"/>
    </w:rPr>
  </w:style>
  <w:style w:type="character" w:customStyle="1" w:styleId="20">
    <w:name w:val="2 Знак"/>
    <w:link w:val="2"/>
    <w:rsid w:val="004632F0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2</cp:revision>
  <dcterms:created xsi:type="dcterms:W3CDTF">2023-04-27T09:16:00Z</dcterms:created>
  <dcterms:modified xsi:type="dcterms:W3CDTF">2023-04-27T09:16:00Z</dcterms:modified>
</cp:coreProperties>
</file>