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1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5954"/>
        <w:gridCol w:w="421"/>
        <w:gridCol w:w="3264"/>
        <w:gridCol w:w="1414"/>
      </w:tblGrid>
      <w:tr w:rsidR="004576A2" w:rsidRPr="000B4F18" w14:paraId="519A54BE" w14:textId="77777777" w:rsidTr="004576A2">
        <w:trPr>
          <w:gridAfter w:val="1"/>
          <w:wAfter w:w="1414" w:type="dxa"/>
          <w:trHeight w:val="3935"/>
        </w:trPr>
        <w:tc>
          <w:tcPr>
            <w:tcW w:w="6062" w:type="dxa"/>
            <w:gridSpan w:val="2"/>
          </w:tcPr>
          <w:p w14:paraId="4F7EB082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Национальный </w:t>
            </w:r>
          </w:p>
          <w:p w14:paraId="4A4657DF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07A5EE64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«Высшая школа экономики»</w:t>
            </w:r>
          </w:p>
          <w:p w14:paraId="03B726C8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24577FD4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Лицей</w:t>
            </w:r>
          </w:p>
          <w:p w14:paraId="4BCFB232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79F3FB42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1FFAFDAD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AE2A27F" w14:textId="74CDEB9D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Приложение 379</w:t>
            </w:r>
          </w:p>
          <w:p w14:paraId="6380DB5E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616CA174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УТВЕРЖДЕНО</w:t>
            </w:r>
          </w:p>
          <w:p w14:paraId="1F7AC618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440E5039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Лицея НИУ ВШЭ</w:t>
            </w:r>
          </w:p>
          <w:p w14:paraId="74287BD0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  <w:r w:rsidRPr="000B4F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21</w:t>
            </w:r>
          </w:p>
          <w:p w14:paraId="5022C3FC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60C58A43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155625E0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24F7CDAE" w14:textId="77777777" w:rsidR="004576A2" w:rsidRPr="000B4F18" w:rsidRDefault="004576A2" w:rsidP="00D0555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4576A2" w14:paraId="4CC60304" w14:textId="77777777" w:rsidTr="004576A2">
        <w:trPr>
          <w:gridBefore w:val="1"/>
          <w:wBefore w:w="108" w:type="dxa"/>
        </w:trPr>
        <w:tc>
          <w:tcPr>
            <w:tcW w:w="6375" w:type="dxa"/>
            <w:gridSpan w:val="2"/>
          </w:tcPr>
          <w:p w14:paraId="28B1D045" w14:textId="77777777" w:rsidR="004576A2" w:rsidRDefault="004576A2" w:rsidP="00D0555B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488FB956" w14:textId="77777777" w:rsidR="004576A2" w:rsidRDefault="004576A2" w:rsidP="00D0555B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636E8412" w14:textId="77777777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CD9BA7" w14:textId="7DA5CACC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1F74F" w14:textId="77777777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D92BD5" w14:textId="77777777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73863D" w14:textId="77777777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18F4E" w14:textId="77777777" w:rsidR="004576A2" w:rsidRDefault="004576A2" w:rsidP="0045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135F35" w14:textId="77777777" w:rsidR="004576A2" w:rsidRPr="000B4F18" w:rsidRDefault="004576A2" w:rsidP="004576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7382CBF" w14:textId="4D56A5EB" w:rsidR="004576A2" w:rsidRDefault="004576A2" w:rsidP="004576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Философия</w:t>
      </w:r>
      <w:r w:rsidR="00A4332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0280596" w14:textId="3E8ECF80" w:rsidR="00A4332C" w:rsidRPr="000B4F18" w:rsidRDefault="00A4332C" w:rsidP="004576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социальные науки»</w:t>
      </w:r>
    </w:p>
    <w:p w14:paraId="711999F0" w14:textId="089922A9" w:rsidR="004576A2" w:rsidRPr="000B4F18" w:rsidRDefault="004576A2" w:rsidP="004576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0B4F1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7E33845E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96A17D7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21592B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6673BB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728DBF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B4B6CC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5D584DB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B5689BE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EF231B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E22778F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B517DFF" w14:textId="35596DA3" w:rsidR="004576A2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CFDB2F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5B7056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F15EC4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CCD8901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40DB252" w14:textId="77777777" w:rsidR="004576A2" w:rsidRPr="000B4F18" w:rsidRDefault="004576A2" w:rsidP="004576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C7ECE28" w14:textId="0A5EBD8B" w:rsidR="004576A2" w:rsidRPr="000B4F18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0B4F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40B3D" w14:textId="77777777" w:rsidR="004576A2" w:rsidRPr="00340CE5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0CE5">
        <w:rPr>
          <w:rFonts w:ascii="Times New Roman" w:hAnsi="Times New Roman" w:cs="Times New Roman"/>
          <w:sz w:val="24"/>
          <w:szCs w:val="24"/>
          <w:u w:val="single"/>
        </w:rPr>
        <w:t>Лепетюхина А.О.</w:t>
      </w:r>
    </w:p>
    <w:p w14:paraId="239BD9B9" w14:textId="77777777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FC6367" w14:textId="77777777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7E2E0C" w14:textId="77777777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8B97514" w14:textId="3B18732A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06EAF9" w14:textId="08712EB3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9192D24" w14:textId="6F9A2D26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C2F8BA" w14:textId="77777777" w:rsidR="00DA557F" w:rsidRDefault="00DA557F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72C7FA5" w14:textId="77777777" w:rsidR="004576A2" w:rsidRDefault="004576A2" w:rsidP="004576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F6933A" w14:textId="71709826" w:rsidR="008238C5" w:rsidRPr="00706A39" w:rsidRDefault="008238C5" w:rsidP="008238C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3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14:paraId="7F7AEE02" w14:textId="77777777" w:rsidR="008238C5" w:rsidRPr="008238C5" w:rsidRDefault="008238C5" w:rsidP="004576A2">
      <w:pPr>
        <w:pStyle w:val="a6"/>
        <w:spacing w:before="120" w:after="0" w:line="36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8238C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2A09D00B" w14:textId="77777777" w:rsidR="008238C5" w:rsidRPr="008238C5" w:rsidRDefault="008238C5" w:rsidP="004576A2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238C5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57EFFA6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422725A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889A18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060EFC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6A799EB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6CA5254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AC552C8" w14:textId="77777777"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706A39">
        <w:rPr>
          <w:color w:val="000000"/>
        </w:rPr>
        <w:t>енных, общенациональных проблем.</w:t>
      </w:r>
    </w:p>
    <w:p w14:paraId="6F059C91" w14:textId="77777777" w:rsidR="008238C5" w:rsidRPr="004576A2" w:rsidRDefault="008238C5" w:rsidP="004576A2">
      <w:pPr>
        <w:pStyle w:val="a6"/>
        <w:spacing w:before="120" w:after="0" w:line="36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4576A2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14:paraId="455465AE" w14:textId="77777777" w:rsidR="008238C5" w:rsidRPr="004576A2" w:rsidRDefault="008238C5" w:rsidP="004576A2">
      <w:pPr>
        <w:pStyle w:val="a6"/>
        <w:numPr>
          <w:ilvl w:val="0"/>
          <w:numId w:val="9"/>
        </w:numPr>
        <w:spacing w:before="120"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76A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1CD998E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5788B22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276CA4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D7FADB1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637182D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определять назначение и функции различных социальных институтов;</w:t>
      </w:r>
    </w:p>
    <w:p w14:paraId="5AA724A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935FE3F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767A017" w14:textId="77777777"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D7546BB" w14:textId="77777777" w:rsidR="008238C5" w:rsidRPr="008238C5" w:rsidRDefault="008238C5" w:rsidP="004576A2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14:paraId="09AE98CE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истории возникновения философии и основных исторических типов философствования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28C332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основных методологических подходов в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D51D05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базовыми категориями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C72A14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понимание особого положения философии и ее связи с другими науками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A5EBE7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формулировать основные философские проблемы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7BDF5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навык свободного использования философской терминологии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1F43F6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понимание смысла и назначения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7EF3B0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охарактеризовать основные философские системы, их методы и подходы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5746B6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анализировать сложные тексты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06832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навыками аргументации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EA0E5C" w14:textId="77777777"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повышение культуры публичных выступлений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5A67E" w14:textId="77777777" w:rsidR="00D2078B" w:rsidRPr="008238C5" w:rsidRDefault="00D2078B" w:rsidP="008238C5">
      <w:pPr>
        <w:spacing w:after="160" w:line="360" w:lineRule="auto"/>
        <w:ind w:left="280"/>
        <w:rPr>
          <w:sz w:val="24"/>
          <w:szCs w:val="24"/>
        </w:rPr>
      </w:pPr>
    </w:p>
    <w:p w14:paraId="40410172" w14:textId="77777777" w:rsidR="008238C5" w:rsidRPr="00706A39" w:rsidRDefault="00D31B7A" w:rsidP="00B96074">
      <w:pPr>
        <w:pStyle w:val="a9"/>
        <w:numPr>
          <w:ilvl w:val="0"/>
          <w:numId w:val="5"/>
        </w:numPr>
        <w:spacing w:after="16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06A3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18E14BCE" w14:textId="77777777" w:rsidR="00706A39" w:rsidRPr="00706A39" w:rsidRDefault="00706A39" w:rsidP="004576A2">
      <w:pPr>
        <w:spacing w:after="16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1625EC10" w14:textId="77777777" w:rsidR="00706A39" w:rsidRPr="00706A39" w:rsidRDefault="00706A39" w:rsidP="00706A39">
      <w:pPr>
        <w:spacing w:after="160" w:line="360" w:lineRule="auto"/>
        <w:ind w:firstLine="567"/>
        <w:jc w:val="both"/>
        <w:rPr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sz w:val="24"/>
          <w:szCs w:val="24"/>
        </w:rPr>
        <w:t xml:space="preserve">Курс Философия ориентирован на 34 учебные недели, нагрузка в неделю – 2 часа, итоговая годовая нагрузка – 68 часов. </w:t>
      </w:r>
    </w:p>
    <w:p w14:paraId="47DDED91" w14:textId="77777777" w:rsidR="00706A39" w:rsidRPr="00706A39" w:rsidRDefault="00706A39" w:rsidP="00706A39">
      <w:pPr>
        <w:spacing w:after="160" w:line="360" w:lineRule="auto"/>
        <w:ind w:firstLine="567"/>
        <w:jc w:val="both"/>
        <w:rPr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27EF9FA8" w14:textId="77777777" w:rsidR="00D2078B" w:rsidRPr="008238C5" w:rsidRDefault="00D31B7A" w:rsidP="004576A2">
      <w:pPr>
        <w:spacing w:after="160" w:line="360" w:lineRule="auto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CCAA8D" w14:textId="77777777" w:rsidR="00D2078B" w:rsidRPr="008238C5" w:rsidRDefault="00D31B7A" w:rsidP="004576A2">
      <w:pPr>
        <w:spacing w:line="360" w:lineRule="auto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B7B7BD" w14:textId="77777777"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Цели и задачи курса. Знакомство с форматами итоговой аттестации, с критериальной базой оценки работ разных типов, с итоговой формулой оценивания.</w:t>
      </w:r>
      <w:r w:rsidR="00951EBF">
        <w:rPr>
          <w:rFonts w:ascii="Times New Roman" w:eastAsia="Times New Roman" w:hAnsi="Times New Roman" w:cs="Times New Roman"/>
          <w:sz w:val="24"/>
          <w:szCs w:val="24"/>
        </w:rPr>
        <w:t xml:space="preserve"> Предмет философии, дискуссии. Первые философские школы в Греции, натурфилософский период и его особенность. </w:t>
      </w:r>
    </w:p>
    <w:p w14:paraId="2F10C9AB" w14:textId="77777777" w:rsidR="00951EBF" w:rsidRDefault="00951EBF" w:rsidP="008238C5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57046" w14:textId="77777777" w:rsidR="00D2078B" w:rsidRPr="008238C5" w:rsidRDefault="00D31B7A" w:rsidP="004576A2">
      <w:pPr>
        <w:spacing w:line="360" w:lineRule="auto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2. Поворот к человеку. Платон как родоначальник западноевропейской мысли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810E62" w14:textId="77777777" w:rsidR="00D2078B" w:rsidRPr="008238C5" w:rsidRDefault="00951EBF" w:rsidP="008238C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Моральная философия Сократа. </w:t>
      </w:r>
      <w:r w:rsidR="00D31B7A" w:rsidRPr="008238C5">
        <w:rPr>
          <w:rFonts w:ascii="Times New Roman" w:eastAsia="Times New Roman" w:hAnsi="Times New Roman" w:cs="Times New Roman"/>
          <w:sz w:val="24"/>
          <w:szCs w:val="24"/>
        </w:rPr>
        <w:t>Обоснование метафизики. Мир Идей</w:t>
      </w:r>
      <w:r>
        <w:rPr>
          <w:rFonts w:ascii="Times New Roman" w:eastAsia="Times New Roman" w:hAnsi="Times New Roman" w:cs="Times New Roman"/>
          <w:sz w:val="24"/>
          <w:szCs w:val="24"/>
        </w:rPr>
        <w:t>, основания для возникновения данной теории</w:t>
      </w:r>
      <w:r w:rsidR="00D31B7A" w:rsidRPr="008238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Проблема знания и ощущений, специфика математического (теоретического) знания.</w:t>
      </w:r>
      <w:r w:rsidR="00D31B7A" w:rsidRPr="008238C5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философия Платона как попытка 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 идеального государства. Между Истиной и Свободой</w:t>
      </w:r>
    </w:p>
    <w:p w14:paraId="0093EB16" w14:textId="77777777" w:rsidR="00E017AB" w:rsidRDefault="00E017AB" w:rsidP="008238C5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E56FA" w14:textId="77777777" w:rsidR="00D2078B" w:rsidRPr="008238C5" w:rsidRDefault="00D31B7A" w:rsidP="004576A2">
      <w:pPr>
        <w:spacing w:line="360" w:lineRule="auto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3. Систематизация наук. Аристотель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4B8033" w14:textId="77777777"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Метафизика Аристотеля. </w:t>
      </w:r>
      <w:r w:rsidR="00951EBF">
        <w:rPr>
          <w:rFonts w:ascii="Times New Roman" w:eastAsia="Times New Roman" w:hAnsi="Times New Roman" w:cs="Times New Roman"/>
          <w:sz w:val="24"/>
          <w:szCs w:val="24"/>
        </w:rPr>
        <w:t xml:space="preserve">Учение о мире, его связи с богом, как </w:t>
      </w:r>
      <w:r w:rsidR="00E017AB">
        <w:rPr>
          <w:rFonts w:ascii="Times New Roman" w:eastAsia="Times New Roman" w:hAnsi="Times New Roman" w:cs="Times New Roman"/>
          <w:sz w:val="24"/>
          <w:szCs w:val="24"/>
        </w:rPr>
        <w:t xml:space="preserve">мыслящем себя разуме. Учение о конечности пространства, специфика естественнонаучных взглядов Аристотеля. 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Понятия “счастья” и “добродетели”. Психология и генезис морального поступка. </w:t>
      </w:r>
    </w:p>
    <w:p w14:paraId="0781FF7E" w14:textId="2BDF0212" w:rsidR="00D2078B" w:rsidRDefault="00D31B7A" w:rsidP="008238C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Трактат “О душе”. Особое значение психологии в контексте остальных наук. Связь психологии и естествознания. Эмпирический путь исследования. Связь душевных и телесных явлений. </w:t>
      </w:r>
    </w:p>
    <w:p w14:paraId="255F48A1" w14:textId="77777777" w:rsidR="004576A2" w:rsidRPr="008238C5" w:rsidRDefault="004576A2" w:rsidP="008238C5">
      <w:pPr>
        <w:spacing w:line="360" w:lineRule="auto"/>
        <w:ind w:firstLine="540"/>
        <w:jc w:val="both"/>
        <w:rPr>
          <w:sz w:val="24"/>
          <w:szCs w:val="24"/>
        </w:rPr>
      </w:pPr>
    </w:p>
    <w:p w14:paraId="21334BE2" w14:textId="77777777" w:rsidR="00D2078B" w:rsidRPr="008238C5" w:rsidRDefault="00D31B7A" w:rsidP="004576A2">
      <w:pPr>
        <w:spacing w:line="360" w:lineRule="auto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E017AB">
        <w:rPr>
          <w:rFonts w:ascii="Times New Roman" w:eastAsia="Times New Roman" w:hAnsi="Times New Roman" w:cs="Times New Roman"/>
          <w:b/>
          <w:sz w:val="24"/>
          <w:szCs w:val="24"/>
        </w:rPr>
        <w:t>Философия периода Эллинизма</w:t>
      </w:r>
    </w:p>
    <w:p w14:paraId="47F2DF0A" w14:textId="77777777" w:rsidR="00D2078B" w:rsidRDefault="00E017AB" w:rsidP="008238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D22DF0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и проблематик философии эллинизма. Скептические тенденции, проблема свободы. Эпикурейство, стоицизм и скептицизм. Роль данных школ в духовном развитии человечества. </w:t>
      </w:r>
      <w:r w:rsidR="00101A9C">
        <w:rPr>
          <w:rFonts w:ascii="Times New Roman" w:eastAsia="Times New Roman" w:hAnsi="Times New Roman" w:cs="Times New Roman"/>
          <w:sz w:val="24"/>
          <w:szCs w:val="24"/>
        </w:rPr>
        <w:t>«Несчастное сознание»</w:t>
      </w:r>
    </w:p>
    <w:p w14:paraId="3CF969FA" w14:textId="77777777" w:rsidR="00D22DF0" w:rsidRPr="008238C5" w:rsidRDefault="00D22DF0" w:rsidP="008238C5">
      <w:pPr>
        <w:spacing w:line="360" w:lineRule="auto"/>
        <w:ind w:firstLine="720"/>
        <w:jc w:val="both"/>
        <w:rPr>
          <w:sz w:val="24"/>
          <w:szCs w:val="24"/>
        </w:rPr>
      </w:pPr>
    </w:p>
    <w:p w14:paraId="476365A0" w14:textId="77777777" w:rsidR="00D22DF0" w:rsidRDefault="00D31B7A" w:rsidP="004576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22DF0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христианской философии. Патристика и схоластика. </w:t>
      </w:r>
    </w:p>
    <w:p w14:paraId="38042EF7" w14:textId="77777777" w:rsidR="00D22DF0" w:rsidRDefault="00D22DF0" w:rsidP="008238C5">
      <w:pPr>
        <w:spacing w:line="36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Сущность Богочеловеческой идеи христианство, ее влияние на культуру и философию. Патристика: Тертуллиан и Августин, дилемма рациональности и иррациональности. Учение Августина о времени и его значение в истории науки и философии. Учение о «двух градах», об истории. </w:t>
      </w:r>
    </w:p>
    <w:p w14:paraId="138A8483" w14:textId="77777777" w:rsidR="00D22DF0" w:rsidRDefault="00D22DF0" w:rsidP="008238C5">
      <w:pPr>
        <w:spacing w:line="36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Онтологическое доказательство Ансельма, его смысл и связь с христианством.   </w:t>
      </w:r>
    </w:p>
    <w:p w14:paraId="440A53B5" w14:textId="77777777" w:rsidR="00D2078B" w:rsidRPr="008238C5" w:rsidRDefault="00D31B7A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Идеи Фомы Аквинского. Философия служанка теологии. “Истины разума” и “истины откровения”. Откровение как способ приобщения к знанию. Бог - первопричина всех вещей. Доказательства бытия Бога. </w:t>
      </w:r>
    </w:p>
    <w:p w14:paraId="60E271DE" w14:textId="77777777" w:rsidR="004576A2" w:rsidRDefault="004576A2" w:rsidP="004576A2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734B2" w14:textId="05D89540" w:rsidR="00D2078B" w:rsidRPr="004576A2" w:rsidRDefault="00D31B7A" w:rsidP="004576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6. Новое время. Философия</w:t>
      </w:r>
      <w:r w:rsidR="00426307">
        <w:rPr>
          <w:rFonts w:ascii="Times New Roman" w:eastAsia="Times New Roman" w:hAnsi="Times New Roman" w:cs="Times New Roman"/>
          <w:b/>
          <w:sz w:val="24"/>
          <w:szCs w:val="24"/>
        </w:rPr>
        <w:t xml:space="preserve"> Бэкона и</w:t>
      </w: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Декарта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6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CD6DBA" w14:textId="77777777" w:rsidR="00426307" w:rsidRDefault="00426307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 xml:space="preserve">Эмпирическая философия Бэкона. Учение об идолах, обоснование опытного знания. Границы </w:t>
      </w:r>
      <w:r w:rsidR="001E2093" w:rsidRPr="004576A2">
        <w:rPr>
          <w:rFonts w:ascii="Times New Roman" w:eastAsia="Times New Roman" w:hAnsi="Times New Roman" w:cs="Times New Roman"/>
          <w:sz w:val="24"/>
          <w:szCs w:val="24"/>
        </w:rPr>
        <w:t>эмпиризма. Обоснование</w:t>
      </w:r>
      <w:r w:rsidR="001E2093">
        <w:rPr>
          <w:rFonts w:ascii="Times New Roman" w:eastAsia="Times New Roman" w:hAnsi="Times New Roman" w:cs="Times New Roman"/>
          <w:sz w:val="24"/>
          <w:szCs w:val="24"/>
        </w:rPr>
        <w:t xml:space="preserve"> Декартом дедуктивного метода. Принцип сомнения, самодостоверность Я; новая роль доказательства бытия Бога в построении философской системы.</w:t>
      </w:r>
      <w:r w:rsidR="00C3164E">
        <w:rPr>
          <w:rFonts w:ascii="Times New Roman" w:eastAsia="Times New Roman" w:hAnsi="Times New Roman" w:cs="Times New Roman"/>
          <w:sz w:val="24"/>
          <w:szCs w:val="24"/>
        </w:rPr>
        <w:t xml:space="preserve"> Концепция врожденных идей. Учение о животных автоматах, дуализм души и тела.  </w:t>
      </w:r>
    </w:p>
    <w:p w14:paraId="3FF742F9" w14:textId="77777777" w:rsidR="00C3164E" w:rsidRDefault="00C3164E" w:rsidP="008238C5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13276" w14:textId="77777777" w:rsidR="008238C5" w:rsidRPr="00A12F2B" w:rsidRDefault="00C3164E" w:rsidP="004576A2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238C5" w:rsidRPr="00A12F2B">
        <w:rPr>
          <w:rFonts w:ascii="Times New Roman" w:eastAsia="Times New Roman" w:hAnsi="Times New Roman" w:cs="Times New Roman"/>
          <w:b/>
          <w:sz w:val="24"/>
          <w:szCs w:val="24"/>
        </w:rPr>
        <w:t>. Эмпиризм и рационализм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8990D6" w14:textId="77777777" w:rsidR="00C3164E" w:rsidRDefault="00C3164E" w:rsidP="008238C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картезианского дуализма души и тела в философской системе Спинозы, роль его учения в истории психологии (Выготский) и философии (Ильенков). </w:t>
      </w:r>
    </w:p>
    <w:p w14:paraId="7F8655E1" w14:textId="77777777" w:rsidR="008238C5" w:rsidRDefault="00C3164E" w:rsidP="008238C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Критика Локком теории врожденных идей. Субъективный идеализм Беркли. Скептицизм Д. Юма. </w:t>
      </w:r>
      <w:r w:rsidR="008238C5" w:rsidRPr="00A12F2B">
        <w:rPr>
          <w:rFonts w:ascii="Times New Roman" w:eastAsia="Times New Roman" w:hAnsi="Times New Roman" w:cs="Times New Roman"/>
          <w:sz w:val="24"/>
          <w:szCs w:val="24"/>
        </w:rPr>
        <w:t>Сомнение в познаваемости внешнего мира. Причинность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концепции Юма.</w:t>
      </w:r>
      <w:r w:rsidR="008238C5" w:rsidRPr="00A12F2B">
        <w:rPr>
          <w:rFonts w:ascii="Times New Roman" w:eastAsia="Times New Roman" w:hAnsi="Times New Roman" w:cs="Times New Roman"/>
          <w:sz w:val="24"/>
          <w:szCs w:val="24"/>
        </w:rPr>
        <w:t xml:space="preserve"> Учение об аффектах. Проблема морали и нравственности. </w:t>
      </w:r>
    </w:p>
    <w:p w14:paraId="5F99878E" w14:textId="77777777" w:rsidR="00C3164E" w:rsidRPr="00A12F2B" w:rsidRDefault="00C3164E" w:rsidP="008238C5">
      <w:pPr>
        <w:spacing w:line="360" w:lineRule="auto"/>
        <w:ind w:firstLine="540"/>
        <w:jc w:val="both"/>
        <w:rPr>
          <w:sz w:val="24"/>
          <w:szCs w:val="24"/>
        </w:rPr>
      </w:pPr>
    </w:p>
    <w:p w14:paraId="1FF2454E" w14:textId="77777777" w:rsidR="008238C5" w:rsidRPr="00A12F2B" w:rsidRDefault="00C3164E" w:rsidP="004576A2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38C5" w:rsidRPr="00A12F2B">
        <w:rPr>
          <w:rFonts w:ascii="Times New Roman" w:eastAsia="Times New Roman" w:hAnsi="Times New Roman" w:cs="Times New Roman"/>
          <w:b/>
          <w:sz w:val="24"/>
          <w:szCs w:val="24"/>
        </w:rPr>
        <w:t>. Немецкая классическая философия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597856" w14:textId="77777777" w:rsidR="00C3164E" w:rsidRDefault="00C3164E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«Критики чистого разума». </w:t>
      </w:r>
      <w:r w:rsidR="008238C5" w:rsidRPr="00A12F2B">
        <w:rPr>
          <w:rFonts w:ascii="Times New Roman" w:eastAsia="Times New Roman" w:hAnsi="Times New Roman" w:cs="Times New Roman"/>
          <w:sz w:val="24"/>
          <w:szCs w:val="24"/>
        </w:rPr>
        <w:t xml:space="preserve">Теория познания Канта, исследование разума.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о пространстве и времени, аналитические и синтетические суждения. Как возможны синтетические суждения априори? Учение об антиномиях чистого разума, критика теологии. Учение о свободе, ее онтологической возможности. Этика, долг, категорический императив. Проблема религии. </w:t>
      </w:r>
    </w:p>
    <w:p w14:paraId="7F6A3B27" w14:textId="77777777" w:rsidR="00101A9C" w:rsidRDefault="00C3164E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Преодоление кантовского дуализма в философии Фихте; учение о реальности «другого Я». </w:t>
      </w:r>
      <w:r w:rsidR="008238C5" w:rsidRPr="00A12F2B">
        <w:rPr>
          <w:rFonts w:ascii="Times New Roman" w:eastAsia="Times New Roman" w:hAnsi="Times New Roman" w:cs="Times New Roman"/>
          <w:sz w:val="24"/>
          <w:szCs w:val="24"/>
        </w:rPr>
        <w:t xml:space="preserve">Субъективный идеализм Фихте. </w:t>
      </w:r>
    </w:p>
    <w:p w14:paraId="296C450D" w14:textId="77777777" w:rsidR="00101A9C" w:rsidRDefault="00101A9C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Гегеля как завершение классической </w:t>
      </w:r>
      <w:r w:rsidR="00B11C47">
        <w:rPr>
          <w:rFonts w:ascii="Times New Roman" w:eastAsia="Times New Roman" w:hAnsi="Times New Roman" w:cs="Times New Roman"/>
          <w:sz w:val="24"/>
          <w:szCs w:val="24"/>
        </w:rPr>
        <w:t xml:space="preserve">традиции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философии. </w:t>
      </w:r>
      <w:r w:rsidR="00B11C47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</w:t>
      </w:r>
      <w:r w:rsidR="00275E79">
        <w:rPr>
          <w:rFonts w:ascii="Times New Roman" w:eastAsia="Times New Roman" w:hAnsi="Times New Roman" w:cs="Times New Roman"/>
          <w:sz w:val="24"/>
          <w:szCs w:val="24"/>
        </w:rPr>
        <w:t xml:space="preserve">системы, структура. «Наука логики». </w:t>
      </w:r>
      <w:r w:rsidR="00B1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1BD32" w14:textId="77777777" w:rsidR="00973CB2" w:rsidRDefault="00973CB2" w:rsidP="00973C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E3E6DB" w14:textId="77777777" w:rsidR="00973CB2" w:rsidRPr="00A12F2B" w:rsidRDefault="00973CB2" w:rsidP="004576A2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классическая философия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Иррационализм, философия жизни, экзистенциализм</w:t>
      </w:r>
    </w:p>
    <w:p w14:paraId="1E1C222C" w14:textId="77777777" w:rsidR="00973CB2" w:rsidRPr="004576A2" w:rsidRDefault="00973CB2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>Кризис и разложение гегелевской школы. Иррационализм Шопенгауэра, Ницше. Генеалогия морали, учение о сверхчеловеке. Формирование основ экзистенциализма в  философии Кьеркегора и Шестова. Новые проблемные области. Развитие экзистенциализма в ХХ в.</w:t>
      </w:r>
    </w:p>
    <w:p w14:paraId="1833B1DB" w14:textId="77777777" w:rsidR="00973CB2" w:rsidRDefault="00973CB2" w:rsidP="00973C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3AEBBD" w14:textId="77777777" w:rsidR="00973CB2" w:rsidRDefault="00973CB2" w:rsidP="00457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10. Философия марксизма</w:t>
      </w:r>
    </w:p>
    <w:p w14:paraId="3522FB70" w14:textId="77777777" w:rsidR="00973CB2" w:rsidRPr="004576A2" w:rsidRDefault="00973CB2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 xml:space="preserve">Гегельянские корни учения К. Маркса. Антропология Маркса, концепции отчуждения труда, движущих силах и направленности развития общества. Идеология. Неомарксизм: Франкфуртская школа. </w:t>
      </w:r>
    </w:p>
    <w:p w14:paraId="1A14D354" w14:textId="77777777" w:rsidR="00973CB2" w:rsidRDefault="00973CB2" w:rsidP="00973C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FBF69D" w14:textId="77777777" w:rsidR="00973CB2" w:rsidRDefault="00973CB2" w:rsidP="004576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11 Философия позитивизма</w:t>
      </w:r>
      <w:r w:rsidR="007121B1">
        <w:rPr>
          <w:rFonts w:ascii="Times New Roman" w:hAnsi="Times New Roman"/>
          <w:b/>
          <w:bCs/>
          <w:sz w:val="24"/>
          <w:szCs w:val="24"/>
        </w:rPr>
        <w:t xml:space="preserve"> и постмодерн</w:t>
      </w:r>
    </w:p>
    <w:p w14:paraId="7C30A83E" w14:textId="77777777" w:rsidR="00973CB2" w:rsidRPr="004576A2" w:rsidRDefault="00973CB2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позитивизма в трудах: О. Конта, Г. Спенсера: отношение философии и «положительной» науки, соотношение науки и религии. Позитивизм ХХ в., философия науки. Верификация и фальсификация. </w:t>
      </w:r>
    </w:p>
    <w:p w14:paraId="71B3501A" w14:textId="77777777" w:rsidR="007121B1" w:rsidRPr="004576A2" w:rsidRDefault="007121B1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>Философия постмодерна: основные особенности</w:t>
      </w:r>
    </w:p>
    <w:p w14:paraId="255BE57C" w14:textId="77777777" w:rsidR="004576A2" w:rsidRDefault="004576A2" w:rsidP="00973C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14DFC6" w14:textId="2034D1A8" w:rsidR="00973CB2" w:rsidRDefault="00973CB2" w:rsidP="00973C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8444A">
        <w:rPr>
          <w:rFonts w:ascii="Times New Roman" w:hAnsi="Times New Roman"/>
          <w:b/>
          <w:bCs/>
          <w:sz w:val="24"/>
          <w:szCs w:val="24"/>
        </w:rPr>
        <w:t>Тема 15: Постмодернизм в философии</w:t>
      </w:r>
    </w:p>
    <w:p w14:paraId="46D958D1" w14:textId="77777777" w:rsidR="00973CB2" w:rsidRPr="004576A2" w:rsidRDefault="00973CB2" w:rsidP="004576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A2">
        <w:rPr>
          <w:rFonts w:ascii="Times New Roman" w:eastAsia="Times New Roman" w:hAnsi="Times New Roman" w:cs="Times New Roman"/>
          <w:sz w:val="24"/>
          <w:szCs w:val="24"/>
        </w:rPr>
        <w:t xml:space="preserve">Лекции: Проблемы философии второй половины XX века. Структурализм Ф. Соссюра. Существуют ли философы-постмодернисты? Структурализм и постструктурализм. М. Фуко: генеалогический метод, представления об эпистемах, представление власти-дискурсе. Учение Ж. Бордрийара о симулякрах. Ж. Делез: новых подход к созданию онтологий. </w:t>
      </w:r>
    </w:p>
    <w:p w14:paraId="62DD4DAD" w14:textId="77777777" w:rsidR="00D2078B" w:rsidRPr="008238C5" w:rsidRDefault="00D2078B" w:rsidP="008238C5">
      <w:pPr>
        <w:spacing w:line="360" w:lineRule="auto"/>
        <w:ind w:firstLine="540"/>
        <w:jc w:val="both"/>
        <w:rPr>
          <w:sz w:val="24"/>
          <w:szCs w:val="24"/>
        </w:rPr>
      </w:pPr>
    </w:p>
    <w:p w14:paraId="19760B4B" w14:textId="582831F9" w:rsidR="004576A2" w:rsidRPr="004576A2" w:rsidRDefault="004576A2" w:rsidP="004576A2">
      <w:pPr>
        <w:pStyle w:val="a9"/>
        <w:numPr>
          <w:ilvl w:val="0"/>
          <w:numId w:val="5"/>
        </w:numPr>
        <w:spacing w:after="16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6A2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14:paraId="5EF9CE5F" w14:textId="6E38F0AD"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на 68 часов для курса Философия </w:t>
      </w:r>
    </w:p>
    <w:p w14:paraId="306EFB43" w14:textId="77777777" w:rsidR="00D2078B" w:rsidRPr="008238C5" w:rsidRDefault="00D2078B" w:rsidP="008238C5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430"/>
        <w:gridCol w:w="1050"/>
        <w:gridCol w:w="4920"/>
      </w:tblGrid>
      <w:tr w:rsidR="00D2078B" w:rsidRPr="004576A2" w14:paraId="7048DEB4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10A2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E1C8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81B6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E49B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2078B" w:rsidRPr="004576A2" w14:paraId="28DB99CA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9BC6" w14:textId="77777777" w:rsidR="00D2078B" w:rsidRPr="004576A2" w:rsidRDefault="008238C5" w:rsidP="008238C5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C27C" w14:textId="77777777" w:rsidR="00D2078B" w:rsidRPr="004576A2" w:rsidRDefault="00D31B7A" w:rsidP="007305C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7121B1"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Основная </w:t>
            </w:r>
            <w:r w:rsidR="007121B1"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проблематика натурфилософского периода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FACA" w14:textId="77777777" w:rsidR="00D2078B" w:rsidRPr="004576A2" w:rsidRDefault="00A9040C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71F62" w14:textId="77777777" w:rsidR="00D2078B" w:rsidRPr="004576A2" w:rsidRDefault="007121B1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– дискуссия. </w:t>
            </w:r>
          </w:p>
        </w:tc>
      </w:tr>
      <w:tr w:rsidR="00D2078B" w:rsidRPr="004576A2" w14:paraId="12C088F1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B427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E082" w14:textId="77777777" w:rsidR="00D2078B" w:rsidRPr="004576A2" w:rsidRDefault="007121B1" w:rsidP="00730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 Сократа и Платона. Обоснование метафизики, проблема познания</w:t>
            </w:r>
            <w:r w:rsidR="00D31B7A"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B8BC" w14:textId="77777777" w:rsidR="00D2078B" w:rsidRPr="004576A2" w:rsidRDefault="00B802D3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F883" w14:textId="77777777" w:rsidR="00D2078B" w:rsidRPr="004576A2" w:rsidRDefault="00D31B7A" w:rsidP="007121B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понятиями. Формулирование основных философских проблем. Чтение и анализ диалог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Менон</w:t>
            </w: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, «Теэтет»</w:t>
            </w: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078B" w:rsidRPr="004576A2" w14:paraId="1F070CD5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46BC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9B8D" w14:textId="77777777" w:rsidR="00D2078B" w:rsidRPr="004576A2" w:rsidRDefault="00D31B7A" w:rsidP="00730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наук. Аристотель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3071" w14:textId="77777777" w:rsidR="00D2078B" w:rsidRPr="004576A2" w:rsidRDefault="00A9040C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05B7" w14:textId="77777777" w:rsidR="00D2078B" w:rsidRPr="004576A2" w:rsidRDefault="00D31B7A" w:rsidP="007121B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онтологией Аристотеля. Изучение фрагмента из «Никомаховой этики», обсуждение</w:t>
            </w: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78B" w:rsidRPr="004576A2" w14:paraId="4E2296E8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0890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7D91" w14:textId="77777777" w:rsidR="00D2078B" w:rsidRPr="004576A2" w:rsidRDefault="007121B1" w:rsidP="00730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Философия эпохи эллинизма.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E3E4" w14:textId="77777777" w:rsidR="00D2078B" w:rsidRPr="004576A2" w:rsidRDefault="00A9040C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6EDA" w14:textId="77777777" w:rsidR="00D2078B" w:rsidRPr="004576A2" w:rsidRDefault="007121B1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свободы и необходимости. Эпикур «В чем наше благо?»</w:t>
            </w:r>
          </w:p>
        </w:tc>
      </w:tr>
      <w:tr w:rsidR="00D2078B" w:rsidRPr="004576A2" w14:paraId="29FA88E7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29E9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8B23" w14:textId="77777777" w:rsidR="00D2078B" w:rsidRPr="004576A2" w:rsidRDefault="007121B1" w:rsidP="00730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христианского мира. Августин, Ансельм, Фома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A018" w14:textId="77777777" w:rsidR="00D2078B" w:rsidRPr="004576A2" w:rsidRDefault="00A9040C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A584" w14:textId="77777777" w:rsidR="00D2078B" w:rsidRPr="004576A2" w:rsidRDefault="00D31B7A" w:rsidP="00BF2B1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бсуждение </w:t>
            </w:r>
            <w:r w:rsidR="00BF2B1B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специфики христианского мировоззрения и его влияния на содержание философских проблем.  Анализ фрагмента работы «Исповедь» Августина про временя </w:t>
            </w:r>
            <w:r w:rsidR="007121B1" w:rsidRPr="0045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78B" w:rsidRPr="004576A2" w14:paraId="6D5439AE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D87E" w14:textId="77777777" w:rsidR="00D2078B" w:rsidRPr="004576A2" w:rsidRDefault="00D31B7A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13B1" w14:textId="77777777" w:rsidR="00BF2B1B" w:rsidRPr="004576A2" w:rsidRDefault="00D31B7A" w:rsidP="007305CA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</w:p>
          <w:p w14:paraId="38B856CD" w14:textId="77777777" w:rsidR="00D2078B" w:rsidRPr="004576A2" w:rsidRDefault="00D31B7A" w:rsidP="007305C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  <w:r w:rsidR="00BF2B1B"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Бэкона и</w:t>
            </w:r>
            <w:r w:rsidRPr="00457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Декарта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C6B9" w14:textId="77777777" w:rsidR="00D2078B" w:rsidRPr="004576A2" w:rsidRDefault="00B802D3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6F4A" w14:textId="77777777" w:rsidR="00D2078B" w:rsidRPr="004576A2" w:rsidRDefault="00BF2B1B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sz w:val="24"/>
                <w:szCs w:val="24"/>
              </w:rPr>
              <w:t>Сравнение эмпирического и рационального путей познания. Анализ фрагмента работы Декарта «Рассуждения о методе». Дискуссия о животных-автоматах</w:t>
            </w:r>
          </w:p>
        </w:tc>
      </w:tr>
      <w:tr w:rsidR="004576A2" w:rsidRPr="004576A2" w14:paraId="6BEB05CB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830F" w14:textId="27019C06" w:rsidR="004576A2" w:rsidRPr="004576A2" w:rsidRDefault="004576A2" w:rsidP="008238C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F442" w14:textId="77777777" w:rsidR="004576A2" w:rsidRPr="00A12F2B" w:rsidRDefault="004576A2" w:rsidP="007305CA">
            <w:pPr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Эмпиризм и рационализм</w:t>
            </w:r>
          </w:p>
          <w:p w14:paraId="6077C784" w14:textId="77777777" w:rsidR="004576A2" w:rsidRPr="004576A2" w:rsidRDefault="004576A2" w:rsidP="007305CA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F089" w14:textId="03C32218" w:rsidR="004576A2" w:rsidRPr="004576A2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B2F3" w14:textId="4734FD1F" w:rsidR="004576A2" w:rsidRPr="004576A2" w:rsidRDefault="004576A2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понятиями. Формулирование основных теоретико-познавательных проблем. Изучение возможных подходов к формированию 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причинности и ее философского осмысления</w:t>
            </w:r>
          </w:p>
        </w:tc>
      </w:tr>
      <w:tr w:rsidR="004576A2" w:rsidRPr="004576A2" w14:paraId="0AC87EC6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B974" w14:textId="75997AAF" w:rsidR="004576A2" w:rsidRDefault="004576A2" w:rsidP="008238C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6D62" w14:textId="59EA3C9E" w:rsidR="004576A2" w:rsidRPr="00A12F2B" w:rsidRDefault="004576A2" w:rsidP="007305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емецкая классическая философия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2511" w14:textId="182AB5F4" w:rsidR="004576A2" w:rsidRPr="00A12F2B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B632" w14:textId="48E5CE1F" w:rsidR="004576A2" w:rsidRPr="00A12F2B" w:rsidRDefault="004576A2" w:rsidP="008238C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1C">
              <w:rPr>
                <w:rFonts w:ascii="Times New Roman" w:hAnsi="Times New Roman" w:cs="Times New Roman"/>
                <w:sz w:val="24"/>
                <w:szCs w:val="24"/>
              </w:rPr>
              <w:t>Философия Канта. Анализ фрагмента из «Критики чистого разума» об антиномиях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Включение «другого Я» в философскую проблематику. Обсуждение основных видов диалектики.</w:t>
            </w:r>
          </w:p>
        </w:tc>
      </w:tr>
      <w:tr w:rsidR="004576A2" w:rsidRPr="004576A2" w14:paraId="20AD4625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4369" w14:textId="56FE97B7" w:rsidR="004576A2" w:rsidRPr="004576A2" w:rsidRDefault="004576A2" w:rsidP="008238C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6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D10" w14:textId="749F9E3E" w:rsidR="004576A2" w:rsidRPr="00A12F2B" w:rsidRDefault="004576A2" w:rsidP="007305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классическая философия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Иррационализм, философия жизни.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C850" w14:textId="70287E19" w:rsidR="004576A2" w:rsidRPr="00A12F2B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754F" w14:textId="697FB90D" w:rsidR="004576A2" w:rsidRPr="0009001C" w:rsidRDefault="004576A2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1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причин кризиса классической философии, основной специфики неклассической. Кризис рациональности.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фрагмента Ницше «Так говорил Заратустра»</w:t>
            </w:r>
          </w:p>
        </w:tc>
      </w:tr>
      <w:tr w:rsidR="004576A2" w:rsidRPr="004576A2" w14:paraId="1473D346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1BD2" w14:textId="002BACB9" w:rsidR="004576A2" w:rsidRPr="007305CA" w:rsidRDefault="004576A2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015D" w14:textId="105A38C5" w:rsidR="004576A2" w:rsidRDefault="004576A2" w:rsidP="007305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01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марксизма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F77E" w14:textId="4BE2E3D7" w:rsidR="004576A2" w:rsidRPr="00B802D3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8B24" w14:textId="79CD1308" w:rsidR="004576A2" w:rsidRPr="0009001C" w:rsidRDefault="004576A2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положений марксизма. Анализ фрагмента из работы «Немецкая идеология». Какие философские проблемы поднимаются?</w:t>
            </w:r>
          </w:p>
        </w:tc>
      </w:tr>
      <w:tr w:rsidR="004576A2" w:rsidRPr="004576A2" w14:paraId="33D4AF85" w14:textId="77777777" w:rsidTr="00BF2B1B">
        <w:trPr>
          <w:trHeight w:val="1865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7440" w14:textId="616F4BA3" w:rsidR="004576A2" w:rsidRPr="007305CA" w:rsidRDefault="004576A2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B3A8" w14:textId="1AEB7C2A" w:rsidR="004576A2" w:rsidRPr="0009001C" w:rsidRDefault="004576A2" w:rsidP="00730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0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позитивизма и постмодерна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043" w14:textId="5262037C" w:rsidR="004576A2" w:rsidRPr="00B802D3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5A78" w14:textId="33AA240F" w:rsidR="004576A2" w:rsidRDefault="004576A2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 – осознать новое отношение к науке и рациональности в современную эпоху. Фрагмент Бодрийяра «Символический обмен и смерть»</w:t>
            </w:r>
          </w:p>
        </w:tc>
      </w:tr>
      <w:tr w:rsidR="004576A2" w:rsidRPr="004576A2" w14:paraId="409B7AE9" w14:textId="77777777" w:rsidTr="004576A2">
        <w:trPr>
          <w:trHeight w:val="488"/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0D20" w14:textId="77777777" w:rsidR="004576A2" w:rsidRPr="00A9040C" w:rsidRDefault="004576A2" w:rsidP="008238C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5E17" w14:textId="19D8458E" w:rsidR="004576A2" w:rsidRPr="00A9040C" w:rsidRDefault="004576A2" w:rsidP="00730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6D8D" w14:textId="7262593D" w:rsidR="004576A2" w:rsidRPr="00B802D3" w:rsidRDefault="004576A2" w:rsidP="008238C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D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81DA" w14:textId="77777777" w:rsidR="004576A2" w:rsidRDefault="004576A2" w:rsidP="008238C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B5E69" w14:textId="4791F77C" w:rsidR="00D2078B" w:rsidRDefault="00D2078B" w:rsidP="008238C5">
      <w:pPr>
        <w:spacing w:line="360" w:lineRule="auto"/>
        <w:rPr>
          <w:sz w:val="24"/>
          <w:szCs w:val="24"/>
        </w:rPr>
      </w:pPr>
    </w:p>
    <w:p w14:paraId="5FFA6315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3B7F6C5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6382AABF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26DD50A8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36C0CC2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33322C25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26D44DBA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— опыт самостоя</w:t>
      </w:r>
      <w:bookmarkStart w:id="0" w:name="_GoBack"/>
      <w:bookmarkEnd w:id="0"/>
      <w:r w:rsidRPr="004B55DA">
        <w:rPr>
          <w:rFonts w:ascii="Times New Roman" w:eastAsia="Times New Roman" w:hAnsi="Times New Roman" w:cs="Times New Roman"/>
          <w:sz w:val="24"/>
          <w:szCs w:val="24"/>
        </w:rPr>
        <w:t>тельного приобретения новых знаний, проведения научных исследований, опыт проектной деятельности;</w:t>
      </w:r>
    </w:p>
    <w:p w14:paraId="39B69A95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D5520F2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35DD9D16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lastRenderedPageBreak/>
        <w:t>— опыт оказания помощи окружающим, заботы о малышах или пожилых людях, волонтерский опыт;</w:t>
      </w:r>
    </w:p>
    <w:p w14:paraId="11E01F2D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E18AE14" w14:textId="77777777" w:rsidR="004B55DA" w:rsidRPr="004B55DA" w:rsidRDefault="004B55DA" w:rsidP="004B55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DA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5D037D3" w14:textId="77777777" w:rsidR="004B55DA" w:rsidRPr="008238C5" w:rsidRDefault="004B55DA" w:rsidP="008238C5">
      <w:pPr>
        <w:spacing w:line="360" w:lineRule="auto"/>
        <w:rPr>
          <w:sz w:val="24"/>
          <w:szCs w:val="24"/>
        </w:rPr>
      </w:pPr>
    </w:p>
    <w:sectPr w:rsidR="004B55DA" w:rsidRPr="008238C5" w:rsidSect="004576A2"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053F" w14:textId="77777777" w:rsidR="004576A2" w:rsidRDefault="004576A2" w:rsidP="004576A2">
      <w:pPr>
        <w:spacing w:line="240" w:lineRule="auto"/>
      </w:pPr>
      <w:r>
        <w:separator/>
      </w:r>
    </w:p>
  </w:endnote>
  <w:endnote w:type="continuationSeparator" w:id="0">
    <w:p w14:paraId="60F6A987" w14:textId="77777777" w:rsidR="004576A2" w:rsidRDefault="004576A2" w:rsidP="0045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CB6C" w14:textId="77777777" w:rsidR="004576A2" w:rsidRDefault="004576A2" w:rsidP="004576A2">
      <w:pPr>
        <w:spacing w:line="240" w:lineRule="auto"/>
      </w:pPr>
      <w:r>
        <w:separator/>
      </w:r>
    </w:p>
  </w:footnote>
  <w:footnote w:type="continuationSeparator" w:id="0">
    <w:p w14:paraId="2797DDD3" w14:textId="77777777" w:rsidR="004576A2" w:rsidRDefault="004576A2" w:rsidP="00457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C52"/>
    <w:multiLevelType w:val="hybridMultilevel"/>
    <w:tmpl w:val="6A826ADA"/>
    <w:lvl w:ilvl="0" w:tplc="C0889A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04AF1"/>
    <w:multiLevelType w:val="multilevel"/>
    <w:tmpl w:val="872C3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587A14"/>
    <w:multiLevelType w:val="multilevel"/>
    <w:tmpl w:val="51C8C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0C5566"/>
    <w:multiLevelType w:val="multilevel"/>
    <w:tmpl w:val="D57A5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3A631E0"/>
    <w:multiLevelType w:val="multilevel"/>
    <w:tmpl w:val="C75E1BF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667445B"/>
    <w:multiLevelType w:val="multilevel"/>
    <w:tmpl w:val="2960B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6E11EC5"/>
    <w:multiLevelType w:val="hybridMultilevel"/>
    <w:tmpl w:val="463E4BA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B"/>
    <w:rsid w:val="0009001C"/>
    <w:rsid w:val="00101A9C"/>
    <w:rsid w:val="001E2093"/>
    <w:rsid w:val="00275E79"/>
    <w:rsid w:val="002C7037"/>
    <w:rsid w:val="00340CE5"/>
    <w:rsid w:val="00417B8C"/>
    <w:rsid w:val="00426307"/>
    <w:rsid w:val="004576A2"/>
    <w:rsid w:val="004A4FA4"/>
    <w:rsid w:val="004B55DA"/>
    <w:rsid w:val="005310F4"/>
    <w:rsid w:val="006D6927"/>
    <w:rsid w:val="00706A39"/>
    <w:rsid w:val="007121B1"/>
    <w:rsid w:val="007305CA"/>
    <w:rsid w:val="008238C5"/>
    <w:rsid w:val="00951EBF"/>
    <w:rsid w:val="00973CB2"/>
    <w:rsid w:val="00A108B1"/>
    <w:rsid w:val="00A4332C"/>
    <w:rsid w:val="00A9040C"/>
    <w:rsid w:val="00B11C47"/>
    <w:rsid w:val="00B802D3"/>
    <w:rsid w:val="00BF2B1B"/>
    <w:rsid w:val="00C11078"/>
    <w:rsid w:val="00C3164E"/>
    <w:rsid w:val="00CD4DCC"/>
    <w:rsid w:val="00D2078B"/>
    <w:rsid w:val="00D22DF0"/>
    <w:rsid w:val="00D31B7A"/>
    <w:rsid w:val="00DA557F"/>
    <w:rsid w:val="00E017AB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3D306"/>
  <w15:docId w15:val="{95979FBE-337E-4D9A-AF0C-362A5CC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76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76A2"/>
  </w:style>
  <w:style w:type="paragraph" w:styleId="ac">
    <w:name w:val="footer"/>
    <w:basedOn w:val="a"/>
    <w:link w:val="ad"/>
    <w:uiPriority w:val="99"/>
    <w:unhideWhenUsed/>
    <w:rsid w:val="004576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6B91-FFA6-4022-9AEE-7FCFBAFE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Челеховская Марина Андреевна</cp:lastModifiedBy>
  <cp:revision>6</cp:revision>
  <dcterms:created xsi:type="dcterms:W3CDTF">2021-09-11T14:26:00Z</dcterms:created>
  <dcterms:modified xsi:type="dcterms:W3CDTF">2021-12-29T11:55:00Z</dcterms:modified>
</cp:coreProperties>
</file>