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6" w:rsidRPr="008F5376" w:rsidRDefault="008F5376" w:rsidP="008F53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376">
        <w:rPr>
          <w:rFonts w:ascii="Times New Roman" w:hAnsi="Times New Roman" w:cs="Times New Roman"/>
          <w:b/>
          <w:sz w:val="26"/>
          <w:szCs w:val="26"/>
        </w:rPr>
        <w:t>Ан</w:t>
      </w:r>
      <w:bookmarkStart w:id="0" w:name="_GoBack"/>
      <w:bookmarkEnd w:id="0"/>
      <w:r w:rsidRPr="008F5376">
        <w:rPr>
          <w:rFonts w:ascii="Times New Roman" w:hAnsi="Times New Roman" w:cs="Times New Roman"/>
          <w:b/>
          <w:sz w:val="26"/>
          <w:szCs w:val="26"/>
        </w:rPr>
        <w:t>нотация</w:t>
      </w:r>
    </w:p>
    <w:p w:rsidR="008F5376" w:rsidRPr="008F5376" w:rsidRDefault="008F5376" w:rsidP="008F5376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8F5376">
        <w:rPr>
          <w:sz w:val="26"/>
          <w:szCs w:val="26"/>
        </w:rPr>
        <w:t xml:space="preserve">к </w:t>
      </w:r>
      <w:r>
        <w:rPr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8F5376">
        <w:rPr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:rsidR="008F5376" w:rsidRPr="008F5376" w:rsidRDefault="008F5376" w:rsidP="008F5376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8F5376">
        <w:rPr>
          <w:bCs w:val="0"/>
          <w:color w:val="auto"/>
          <w:spacing w:val="0"/>
          <w:sz w:val="26"/>
          <w:szCs w:val="26"/>
          <w:lang w:eastAsia="en-US"/>
        </w:rPr>
        <w:t>«Город: что это и зачем его изучают социологи»</w:t>
      </w:r>
    </w:p>
    <w:p w:rsidR="008F5376" w:rsidRPr="008F5376" w:rsidRDefault="008F5376" w:rsidP="008F53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376">
        <w:rPr>
          <w:rFonts w:ascii="Times New Roman" w:hAnsi="Times New Roman"/>
          <w:b/>
          <w:sz w:val="26"/>
          <w:szCs w:val="26"/>
        </w:rPr>
        <w:t>10-11 класс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9AE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A415BC" w:rsidRPr="002D69AE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Pr="002D69AE">
        <w:rPr>
          <w:rFonts w:ascii="Times New Roman" w:hAnsi="Times New Roman" w:cs="Times New Roman"/>
          <w:sz w:val="28"/>
          <w:szCs w:val="28"/>
        </w:rPr>
        <w:t>» предп</w:t>
      </w:r>
      <w:r w:rsidR="00A415BC" w:rsidRPr="002D69AE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 w:rsidRPr="002D69AE">
        <w:rPr>
          <w:rFonts w:ascii="Times New Roman" w:hAnsi="Times New Roman" w:cs="Times New Roman"/>
          <w:sz w:val="28"/>
          <w:szCs w:val="28"/>
        </w:rPr>
        <w:t>о ключевых событиях</w:t>
      </w:r>
      <w:r w:rsidR="002D69AE" w:rsidRPr="002D69AE">
        <w:rPr>
          <w:rFonts w:ascii="Times New Roman" w:hAnsi="Times New Roman" w:cs="Times New Roman"/>
          <w:sz w:val="28"/>
          <w:szCs w:val="28"/>
        </w:rPr>
        <w:t>, оказавших влияние</w:t>
      </w:r>
      <w:r w:rsidR="002D69AE">
        <w:rPr>
          <w:rFonts w:ascii="Times New Roman" w:hAnsi="Times New Roman" w:cs="Times New Roman"/>
          <w:sz w:val="28"/>
          <w:szCs w:val="28"/>
        </w:rPr>
        <w:t xml:space="preserve"> на облик современных городских пространств, о факторах солидаризации городских сообществ, о транспортных проблемах мегаполисов, о роли цифровых технологий в функционировании городских систем</w:t>
      </w:r>
      <w:r w:rsidR="00523DB5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523DB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3870BC" w:rsidRDefault="003870BC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об основных этапах развития урбанистических концепций;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 базовых механизмах регулирования и планирования использования городских территорий, функциях основных городских институтов и структур гражданского общества;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формирование навыков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ситуаций и процессов с применением концептуального аппарата </w:t>
      </w:r>
      <w:r w:rsidR="003870BC">
        <w:rPr>
          <w:rFonts w:ascii="Times New Roman" w:hAnsi="Times New Roman" w:cs="Times New Roman"/>
          <w:sz w:val="28"/>
          <w:szCs w:val="28"/>
        </w:rPr>
        <w:t>социальных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навыков системного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</w:t>
      </w:r>
      <w:r w:rsidR="003870BC">
        <w:rPr>
          <w:rFonts w:ascii="Times New Roman" w:hAnsi="Times New Roman" w:cs="Times New Roman"/>
          <w:sz w:val="28"/>
          <w:szCs w:val="28"/>
        </w:rPr>
        <w:t>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11EB">
        <w:rPr>
          <w:rFonts w:ascii="Times New Roman" w:hAnsi="Times New Roman" w:cs="Times New Roman"/>
          <w:sz w:val="28"/>
          <w:szCs w:val="28"/>
        </w:rPr>
        <w:lastRenderedPageBreak/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B10943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познания», преподаваемым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освоения учебного предмета должны быть использованы при дальнейшем освоении программы вышеобозначенных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4. Личностные, метапредметные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кл.)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lastRenderedPageBreak/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</w:t>
      </w:r>
      <w:r w:rsidR="00565C82">
        <w:rPr>
          <w:rFonts w:ascii="Times New Roman" w:hAnsi="Times New Roman" w:cs="Times New Roman"/>
          <w:sz w:val="28"/>
          <w:szCs w:val="28"/>
        </w:rPr>
        <w:t>.</w:t>
      </w:r>
    </w:p>
    <w:sectPr w:rsidR="00281AAD" w:rsidSect="008F5376">
      <w:footerReference w:type="default" r:id="rId7"/>
      <w:pgSz w:w="11907" w:h="16839" w:code="9"/>
      <w:pgMar w:top="567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C3" w:rsidRDefault="00AC7BC3" w:rsidP="00F07BEC">
      <w:pPr>
        <w:spacing w:after="0" w:line="240" w:lineRule="auto"/>
      </w:pPr>
      <w:r>
        <w:separator/>
      </w:r>
    </w:p>
  </w:endnote>
  <w:endnote w:type="continuationSeparator" w:id="0">
    <w:p w:rsidR="00AC7BC3" w:rsidRDefault="00AC7BC3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37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C3" w:rsidRDefault="00AC7BC3" w:rsidP="00F07BEC">
      <w:pPr>
        <w:spacing w:after="0" w:line="240" w:lineRule="auto"/>
      </w:pPr>
      <w:r>
        <w:separator/>
      </w:r>
    </w:p>
  </w:footnote>
  <w:footnote w:type="continuationSeparator" w:id="0">
    <w:p w:rsidR="00AC7BC3" w:rsidRDefault="00AC7BC3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2F6F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E4C3C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06DF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1F7DD3"/>
    <w:rsid w:val="002111EB"/>
    <w:rsid w:val="00214A61"/>
    <w:rsid w:val="002163EB"/>
    <w:rsid w:val="00216BA2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D69AE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12A4"/>
    <w:rsid w:val="00317867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870BC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65C82"/>
    <w:rsid w:val="0057647D"/>
    <w:rsid w:val="005775CB"/>
    <w:rsid w:val="0058204A"/>
    <w:rsid w:val="00587567"/>
    <w:rsid w:val="00592877"/>
    <w:rsid w:val="00593DDF"/>
    <w:rsid w:val="005949A1"/>
    <w:rsid w:val="005A4C6A"/>
    <w:rsid w:val="005A64EF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87EB7"/>
    <w:rsid w:val="006920D3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32B6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4A4B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5376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404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25F8E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2CE5"/>
    <w:rsid w:val="00A97128"/>
    <w:rsid w:val="00AA20FD"/>
    <w:rsid w:val="00AA5ABA"/>
    <w:rsid w:val="00AB4BD2"/>
    <w:rsid w:val="00AB58C9"/>
    <w:rsid w:val="00AB5CD3"/>
    <w:rsid w:val="00AB6152"/>
    <w:rsid w:val="00AC4845"/>
    <w:rsid w:val="00AC7BC3"/>
    <w:rsid w:val="00AD397B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6C35"/>
    <w:rsid w:val="00B37B37"/>
    <w:rsid w:val="00B436CA"/>
    <w:rsid w:val="00B5157E"/>
    <w:rsid w:val="00B578D4"/>
    <w:rsid w:val="00B67B95"/>
    <w:rsid w:val="00BA6258"/>
    <w:rsid w:val="00BB40A0"/>
    <w:rsid w:val="00BB6178"/>
    <w:rsid w:val="00BC3560"/>
    <w:rsid w:val="00BD4595"/>
    <w:rsid w:val="00BD65F9"/>
    <w:rsid w:val="00BE07CD"/>
    <w:rsid w:val="00BE3B0E"/>
    <w:rsid w:val="00BE58D4"/>
    <w:rsid w:val="00BF12CC"/>
    <w:rsid w:val="00BF3B30"/>
    <w:rsid w:val="00BF7190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76E05"/>
    <w:rsid w:val="00D828C4"/>
    <w:rsid w:val="00D856A4"/>
    <w:rsid w:val="00D9139B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B496F"/>
  <w14:defaultImageDpi w14:val="0"/>
  <w15:docId w15:val="{68AEB664-7658-4CE0-A696-FDE7C94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2021-10-25T08:17:00Z</dcterms:created>
  <dcterms:modified xsi:type="dcterms:W3CDTF">2021-10-25T08:17:00Z</dcterms:modified>
</cp:coreProperties>
</file>