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1BBE" w14:textId="652DD2A8" w:rsidR="004B5913" w:rsidRPr="004B5913" w:rsidRDefault="004B5913" w:rsidP="004B5913">
      <w:pPr>
        <w:pStyle w:val="a7"/>
        <w:jc w:val="center"/>
        <w:rPr>
          <w:rFonts w:ascii="Times New Roman" w:hAnsi="Times New Roman" w:cs="Times New Roman"/>
          <w:b/>
        </w:rPr>
      </w:pPr>
      <w:r w:rsidRPr="004B5913">
        <w:rPr>
          <w:rFonts w:ascii="Times New Roman" w:hAnsi="Times New Roman" w:cs="Times New Roman"/>
          <w:b/>
        </w:rPr>
        <w:t>Аннотация</w:t>
      </w:r>
    </w:p>
    <w:p w14:paraId="7CADF4A6" w14:textId="3F0C0C56" w:rsidR="004B5913" w:rsidRPr="004B5913" w:rsidRDefault="004B5913" w:rsidP="004B59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913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рабочей программе</w:t>
      </w:r>
      <w:r w:rsidRPr="004B5913">
        <w:rPr>
          <w:rFonts w:ascii="Times New Roman" w:hAnsi="Times New Roman" w:cs="Times New Roman"/>
          <w:b/>
          <w:sz w:val="26"/>
          <w:szCs w:val="26"/>
        </w:rPr>
        <w:t xml:space="preserve"> учеб</w:t>
      </w:r>
      <w:bookmarkStart w:id="0" w:name="_GoBack"/>
      <w:bookmarkEnd w:id="0"/>
      <w:r w:rsidRPr="004B5913">
        <w:rPr>
          <w:rFonts w:ascii="Times New Roman" w:hAnsi="Times New Roman" w:cs="Times New Roman"/>
          <w:b/>
          <w:sz w:val="26"/>
          <w:szCs w:val="26"/>
        </w:rPr>
        <w:t>ного предмета (курса)</w:t>
      </w:r>
    </w:p>
    <w:p w14:paraId="388F7BAB" w14:textId="77777777" w:rsidR="004B5913" w:rsidRPr="004B5913" w:rsidRDefault="004B5913" w:rsidP="004B59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913">
        <w:rPr>
          <w:rFonts w:ascii="Times New Roman" w:hAnsi="Times New Roman" w:cs="Times New Roman"/>
          <w:b/>
          <w:sz w:val="26"/>
          <w:szCs w:val="26"/>
        </w:rPr>
        <w:t>«Дополнительные главы экономики»</w:t>
      </w:r>
    </w:p>
    <w:p w14:paraId="7388103B" w14:textId="77777777" w:rsidR="004B5913" w:rsidRPr="004B5913" w:rsidRDefault="004B5913" w:rsidP="004B59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913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16A02E6D" w14:textId="154B705B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Программа по курсу “Дополнительные главы экономики” предназначена для учащихся, ориентированных на получение профессионального образования в экономической сфере.</w:t>
      </w:r>
    </w:p>
    <w:p w14:paraId="1A21DBA0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Программа предполагает получение знаний по теории игр</w:t>
      </w:r>
      <w:r w:rsidR="00E17471" w:rsidRPr="00AA799F">
        <w:rPr>
          <w:rFonts w:ascii="Times New Roman" w:hAnsi="Times New Roman"/>
          <w:color w:val="000000"/>
          <w:sz w:val="28"/>
          <w:szCs w:val="28"/>
        </w:rPr>
        <w:t>,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 теории отраслевых рынков</w:t>
      </w:r>
      <w:r w:rsidR="00E17471" w:rsidRPr="00AA799F">
        <w:rPr>
          <w:rFonts w:ascii="Times New Roman" w:hAnsi="Times New Roman"/>
          <w:color w:val="000000"/>
          <w:sz w:val="28"/>
          <w:szCs w:val="28"/>
        </w:rPr>
        <w:t xml:space="preserve"> и теории контрактов</w:t>
      </w:r>
      <w:r w:rsidRPr="00AA799F">
        <w:rPr>
          <w:rFonts w:ascii="Times New Roman" w:hAnsi="Times New Roman"/>
          <w:color w:val="000000"/>
          <w:sz w:val="28"/>
          <w:szCs w:val="28"/>
        </w:rPr>
        <w:t>, развитие интереса к предмету.</w:t>
      </w:r>
    </w:p>
    <w:p w14:paraId="1FF33C4E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15D3222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.)</w:t>
      </w:r>
    </w:p>
    <w:p w14:paraId="1B0279CD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2. Общая характеристика учебного предмета</w:t>
      </w:r>
    </w:p>
    <w:p w14:paraId="490760F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Назначение курса – дать школьникам начал</w:t>
      </w:r>
      <w:r w:rsidR="004D567B" w:rsidRPr="00AA799F">
        <w:rPr>
          <w:rFonts w:ascii="Times New Roman" w:hAnsi="Times New Roman"/>
          <w:color w:val="000000"/>
          <w:sz w:val="28"/>
          <w:szCs w:val="28"/>
        </w:rPr>
        <w:t>ьные представления о теории игр, теории отраслевых рынков и теории контрактов.</w:t>
      </w:r>
    </w:p>
    <w:p w14:paraId="3B1F1BF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Теория игр – прикладная математическая дисциплина, изучающая интерактивное принятие решений, т.е. когда результат действий одного участника зависит от его представлений о другом и действий другого.</w:t>
      </w:r>
    </w:p>
    <w:p w14:paraId="338012AB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Примеры игр встречаются не только в экономике или в других социальных дисциплинах, но и в биологии, компьютерных технологиях, построении бизнес-решений и т.д., везде, где для достижения целевого результата требуется представление о возможных действиях других.</w:t>
      </w:r>
    </w:p>
    <w:p w14:paraId="5358F858" w14:textId="77777777" w:rsidR="008B038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Школьники узнают, как теория игр изучает поведение игроков, а также представление о равновесии в играх. 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>В ходе курса будут рассмотрены, как классические игры, так и их примеры из других школьных дисциплин - литературы, истории, биологии, а также социальные дисциплины. Курс призван помочь школьникам, в том числе, научиться пониманию простейшего инструментария теории игр, для решения практических проблем.</w:t>
      </w:r>
    </w:p>
    <w:p w14:paraId="173C3A16" w14:textId="77777777" w:rsidR="008B0385" w:rsidRPr="00AA799F" w:rsidRDefault="008B038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База теории игр будет применена к изучению теории отраслевых рынков и теории контрактов. Как ведут себя фирмы и потребители на различных рынках (конкуренции). В рамках данного курса будут рассмотрены темы, не входящие в программу 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 xml:space="preserve">профильной </w:t>
      </w:r>
      <w:r w:rsidRPr="00AA799F">
        <w:rPr>
          <w:rFonts w:ascii="Times New Roman" w:hAnsi="Times New Roman"/>
          <w:color w:val="000000"/>
          <w:sz w:val="28"/>
          <w:szCs w:val="28"/>
        </w:rPr>
        <w:t>микроэкономики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 xml:space="preserve"> математико-экономического направления Лицея, но дополняющие ее.</w:t>
      </w:r>
    </w:p>
    <w:p w14:paraId="7C8D29F7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3. Место учебного предмета в учебном плане</w:t>
      </w:r>
    </w:p>
    <w:p w14:paraId="4E8FEFFA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Учебная дисциплина “Дополнительные главы экономики” является курсом по выбору в рамках факультетского дня учащихся 10-11 классов Лицея НИУ ВШЭ. На изучение курса в рамках факультетского дня отводится 68 академических часов. Основные результаты освоения учебного предмета должны быть использованы при дальнейшем освоении программы экономических дисциплин при обучении в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бакалавриате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</w:t>
      </w:r>
    </w:p>
    <w:p w14:paraId="02F61E6B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4. Личностные, </w:t>
      </w:r>
      <w:proofErr w:type="spellStart"/>
      <w:r w:rsidRPr="00AA799F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14:paraId="36F9A51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.) освоение учебного предмета «</w:t>
      </w:r>
      <w:r w:rsidR="003951A5" w:rsidRPr="00AA799F">
        <w:rPr>
          <w:rFonts w:ascii="Times New Roman" w:hAnsi="Times New Roman"/>
          <w:color w:val="000000"/>
          <w:sz w:val="28"/>
          <w:szCs w:val="28"/>
        </w:rPr>
        <w:t>Дополнительные главы экономки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» предполагает достижение личностных,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</w:t>
      </w:r>
    </w:p>
    <w:p w14:paraId="22405D3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Личностные результаты освоения учебного предмета включают в себя:</w:t>
      </w:r>
    </w:p>
    <w:p w14:paraId="1A451EB6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понимание основ поведения в экономической сфере для осуществления осознанного выбора будущей специализации;</w:t>
      </w:r>
    </w:p>
    <w:p w14:paraId="68B7FF2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14:paraId="75C3C57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27A772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F3B3F15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EEFEFF4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5D54FFC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Предметные результаты освоения учебного предмета включают в себя:</w:t>
      </w:r>
    </w:p>
    <w:p w14:paraId="736A698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lastRenderedPageBreak/>
        <w:t>· умение использовать простейший инструментарий теории игр, для решения практических проблем;</w:t>
      </w:r>
    </w:p>
    <w:p w14:paraId="54608C2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· школьники узнают, как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некооперативная и кооперативная </w:t>
      </w:r>
      <w:r w:rsidRPr="00AA799F">
        <w:rPr>
          <w:rFonts w:ascii="Times New Roman" w:hAnsi="Times New Roman"/>
          <w:color w:val="000000"/>
          <w:sz w:val="28"/>
          <w:szCs w:val="28"/>
        </w:rPr>
        <w:t>теория игр изучает поведение игроков, а также представление о равновесии играх.</w:t>
      </w:r>
    </w:p>
    <w:p w14:paraId="16EEBD05" w14:textId="77777777" w:rsidR="003951A5" w:rsidRPr="00AA799F" w:rsidRDefault="003951A5" w:rsidP="003951A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·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школьники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познакомятся с моделями теории отраслевых рынков, которые не включены в программу профильной экономики математико-экономического направления Лицея, или же проходятся поверхностно. </w:t>
      </w:r>
    </w:p>
    <w:p w14:paraId="5FD62967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799F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 результаты освоения учебного предмета включают в</w:t>
      </w:r>
    </w:p>
    <w:p w14:paraId="35FF444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себя:</w:t>
      </w:r>
    </w:p>
    <w:p w14:paraId="1CEB85A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272348D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56CE8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sectPr w:rsidR="004F52F5" w:rsidRPr="00AA799F" w:rsidSect="004B5913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F1B"/>
    <w:multiLevelType w:val="hybridMultilevel"/>
    <w:tmpl w:val="E3EE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17AD"/>
    <w:multiLevelType w:val="hybridMultilevel"/>
    <w:tmpl w:val="DC62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D44"/>
    <w:multiLevelType w:val="hybridMultilevel"/>
    <w:tmpl w:val="DC62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5"/>
    <w:rsid w:val="000F7C24"/>
    <w:rsid w:val="00144711"/>
    <w:rsid w:val="001B78E0"/>
    <w:rsid w:val="00276C72"/>
    <w:rsid w:val="003951A5"/>
    <w:rsid w:val="003D29FD"/>
    <w:rsid w:val="0041704D"/>
    <w:rsid w:val="00417796"/>
    <w:rsid w:val="004847AA"/>
    <w:rsid w:val="004B5913"/>
    <w:rsid w:val="004C6ACC"/>
    <w:rsid w:val="004D567B"/>
    <w:rsid w:val="004F52F5"/>
    <w:rsid w:val="005D0365"/>
    <w:rsid w:val="006B20BA"/>
    <w:rsid w:val="0079139E"/>
    <w:rsid w:val="008B0385"/>
    <w:rsid w:val="008D17C2"/>
    <w:rsid w:val="00AA799F"/>
    <w:rsid w:val="00C0188E"/>
    <w:rsid w:val="00D34606"/>
    <w:rsid w:val="00DC64E5"/>
    <w:rsid w:val="00E07F6B"/>
    <w:rsid w:val="00E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FFF6A"/>
  <w14:defaultImageDpi w14:val="300"/>
  <w15:docId w15:val="{025B2120-78A8-43E8-AE72-FE8A468E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52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48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9139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79139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4B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160EB-FEE4-4E19-89E8-23D00015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Королева</dc:creator>
  <cp:lastModifiedBy>Смагин Алексей Александрович</cp:lastModifiedBy>
  <cp:revision>2</cp:revision>
  <dcterms:created xsi:type="dcterms:W3CDTF">2021-10-25T08:19:00Z</dcterms:created>
  <dcterms:modified xsi:type="dcterms:W3CDTF">2021-10-25T08:19:00Z</dcterms:modified>
</cp:coreProperties>
</file>