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E4" w:rsidRPr="00743CE4" w:rsidRDefault="00743CE4" w:rsidP="00AB66BE">
      <w:pPr>
        <w:tabs>
          <w:tab w:val="left" w:pos="4395"/>
          <w:tab w:val="left" w:pos="4962"/>
        </w:tabs>
      </w:pPr>
    </w:p>
    <w:tbl>
      <w:tblPr>
        <w:tblW w:w="24409" w:type="dxa"/>
        <w:tblLook w:val="00A0" w:firstRow="1" w:lastRow="0" w:firstColumn="1" w:lastColumn="0" w:noHBand="0" w:noVBand="0"/>
      </w:tblPr>
      <w:tblGrid>
        <w:gridCol w:w="5670"/>
        <w:gridCol w:w="4695"/>
        <w:gridCol w:w="4695"/>
        <w:gridCol w:w="4695"/>
        <w:gridCol w:w="4654"/>
      </w:tblGrid>
      <w:tr w:rsidR="00E85154" w:rsidRPr="00EC67F6" w:rsidTr="00AB66BE">
        <w:tc>
          <w:tcPr>
            <w:tcW w:w="5670" w:type="dxa"/>
          </w:tcPr>
          <w:p w:rsidR="00E85154" w:rsidRPr="00F6778C" w:rsidRDefault="00E85154" w:rsidP="00E85154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F6778C">
              <w:rPr>
                <w:sz w:val="26"/>
                <w:szCs w:val="26"/>
              </w:rPr>
              <w:t xml:space="preserve">Национальный </w:t>
            </w:r>
          </w:p>
          <w:p w:rsidR="00E85154" w:rsidRPr="00F6778C" w:rsidRDefault="00E85154" w:rsidP="00E85154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F6778C"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E85154" w:rsidRPr="00F6778C" w:rsidRDefault="00E85154" w:rsidP="00E85154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F6778C">
              <w:rPr>
                <w:sz w:val="26"/>
                <w:szCs w:val="26"/>
              </w:rPr>
              <w:t>«Высшая школа экономики»</w:t>
            </w:r>
          </w:p>
          <w:p w:rsidR="00E85154" w:rsidRPr="00F6778C" w:rsidRDefault="00E85154" w:rsidP="00E85154">
            <w:pPr>
              <w:pStyle w:val="a4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:rsidR="00E85154" w:rsidRPr="00F6778C" w:rsidRDefault="00E85154" w:rsidP="00E85154">
            <w:pPr>
              <w:pStyle w:val="a7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F6778C">
              <w:rPr>
                <w:b/>
                <w:bCs/>
                <w:sz w:val="26"/>
                <w:szCs w:val="26"/>
              </w:rPr>
              <w:t>Лицей</w:t>
            </w:r>
          </w:p>
          <w:p w:rsidR="00E85154" w:rsidRPr="00F6778C" w:rsidRDefault="00E85154" w:rsidP="00E85154">
            <w:pPr>
              <w:pStyle w:val="a7"/>
              <w:spacing w:before="0" w:beforeAutospacing="0" w:after="0" w:afterAutospacing="0" w:line="276" w:lineRule="auto"/>
              <w:ind w:right="-1050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E85154" w:rsidRPr="00F6778C" w:rsidRDefault="00E85154" w:rsidP="00E8515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5154" w:rsidRPr="00F6778C" w:rsidRDefault="00E85154" w:rsidP="00E8515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5" w:type="dxa"/>
          </w:tcPr>
          <w:p w:rsidR="00E85154" w:rsidRPr="00AB66BE" w:rsidRDefault="002263C2" w:rsidP="00E85154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B66BE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404</w:t>
            </w:r>
          </w:p>
          <w:p w:rsidR="00E85154" w:rsidRPr="00F6778C" w:rsidRDefault="00E85154" w:rsidP="00E85154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F6778C">
              <w:rPr>
                <w:b w:val="0"/>
                <w:sz w:val="26"/>
                <w:szCs w:val="26"/>
              </w:rPr>
              <w:t>УТВЕРЖДЕНО</w:t>
            </w:r>
          </w:p>
          <w:p w:rsidR="00E85154" w:rsidRPr="00F6778C" w:rsidRDefault="00E85154" w:rsidP="00E85154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F6778C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E85154" w:rsidRPr="00F6778C" w:rsidRDefault="00E85154" w:rsidP="00E85154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F6778C">
              <w:rPr>
                <w:b w:val="0"/>
                <w:sz w:val="26"/>
                <w:szCs w:val="26"/>
              </w:rPr>
              <w:t>Лицея НИУ ВШЭ</w:t>
            </w:r>
          </w:p>
          <w:p w:rsidR="00E85154" w:rsidRPr="00F6778C" w:rsidRDefault="00E85154" w:rsidP="00E85154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F6778C">
              <w:rPr>
                <w:b w:val="0"/>
                <w:sz w:val="26"/>
                <w:szCs w:val="26"/>
              </w:rPr>
              <w:t xml:space="preserve">протокол </w:t>
            </w:r>
            <w:r>
              <w:rPr>
                <w:b w:val="0"/>
                <w:sz w:val="26"/>
                <w:szCs w:val="26"/>
              </w:rPr>
              <w:t>№</w:t>
            </w:r>
            <w:r w:rsidR="002263C2">
              <w:rPr>
                <w:b w:val="0"/>
                <w:sz w:val="26"/>
                <w:szCs w:val="26"/>
              </w:rPr>
              <w:t>11 от 31.08.2020г.</w:t>
            </w:r>
          </w:p>
          <w:p w:rsidR="00E85154" w:rsidRPr="00F6778C" w:rsidRDefault="00E85154" w:rsidP="00E85154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E85154" w:rsidRPr="00F6778C" w:rsidRDefault="00E85154" w:rsidP="00E85154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E85154" w:rsidRPr="00F6778C" w:rsidRDefault="00E85154" w:rsidP="00E85154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E85154" w:rsidRPr="00F6778C" w:rsidRDefault="00E85154" w:rsidP="00E85154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95" w:type="dxa"/>
          </w:tcPr>
          <w:p w:rsidR="00E85154" w:rsidRPr="00F6778C" w:rsidRDefault="00E85154" w:rsidP="00E85154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</w:p>
          <w:p w:rsidR="00E85154" w:rsidRPr="00F6778C" w:rsidRDefault="00E85154" w:rsidP="00E85154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95" w:type="dxa"/>
          </w:tcPr>
          <w:p w:rsidR="00E85154" w:rsidRPr="00EC67F6" w:rsidRDefault="00E85154" w:rsidP="00E85154">
            <w:pPr>
              <w:rPr>
                <w:sz w:val="26"/>
                <w:szCs w:val="26"/>
              </w:rPr>
            </w:pPr>
          </w:p>
        </w:tc>
        <w:tc>
          <w:tcPr>
            <w:tcW w:w="4654" w:type="dxa"/>
          </w:tcPr>
          <w:p w:rsidR="00E85154" w:rsidRPr="00EC67F6" w:rsidRDefault="00E85154" w:rsidP="00E85154">
            <w:pPr>
              <w:ind w:left="708"/>
              <w:rPr>
                <w:sz w:val="26"/>
                <w:szCs w:val="26"/>
              </w:rPr>
            </w:pPr>
          </w:p>
        </w:tc>
      </w:tr>
    </w:tbl>
    <w:p w:rsidR="00743CE4" w:rsidRPr="00EC67F6" w:rsidRDefault="00743CE4" w:rsidP="00743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CE4" w:rsidRPr="00EC67F6" w:rsidRDefault="00743CE4" w:rsidP="00743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CE4" w:rsidRPr="00EC67F6" w:rsidRDefault="00743CE4" w:rsidP="00743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CE4" w:rsidRPr="00C73EE0" w:rsidRDefault="00743CE4" w:rsidP="00C73EE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5B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:rsidR="00C73EE0" w:rsidRPr="00506D8F" w:rsidRDefault="00506D8F" w:rsidP="00743CE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6D8F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B9460E">
        <w:rPr>
          <w:rFonts w:ascii="Times New Roman" w:hAnsi="Times New Roman" w:cs="Times New Roman"/>
          <w:b/>
          <w:bCs/>
          <w:sz w:val="26"/>
          <w:szCs w:val="26"/>
        </w:rPr>
        <w:t xml:space="preserve">Введение в </w:t>
      </w:r>
      <w:r w:rsidR="00936BDC">
        <w:rPr>
          <w:rFonts w:ascii="Times New Roman" w:hAnsi="Times New Roman" w:cs="Times New Roman"/>
          <w:b/>
          <w:bCs/>
          <w:sz w:val="26"/>
          <w:szCs w:val="26"/>
        </w:rPr>
        <w:t>политическую теорию</w:t>
      </w:r>
      <w:r w:rsidRPr="00506D8F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743CE4" w:rsidRPr="00506D8F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6D8F">
        <w:rPr>
          <w:rFonts w:ascii="Times New Roman" w:hAnsi="Times New Roman" w:cs="Times New Roman"/>
          <w:b/>
          <w:bCs/>
          <w:sz w:val="26"/>
          <w:szCs w:val="26"/>
        </w:rPr>
        <w:t>10 класс</w:t>
      </w:r>
    </w:p>
    <w:p w:rsidR="00743CE4" w:rsidRPr="009774D1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263C2" w:rsidRDefault="002263C2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263C2" w:rsidRDefault="002263C2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263C2" w:rsidRDefault="002263C2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263C2" w:rsidRDefault="002263C2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263C2" w:rsidRPr="00EC67F6" w:rsidRDefault="002263C2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743CE4" w:rsidP="00743CE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3CE4" w:rsidRPr="00EC67F6" w:rsidRDefault="00E85154" w:rsidP="00743CE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Авторы</w:t>
      </w:r>
      <w:r w:rsidR="00743CE4" w:rsidRPr="00EC67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43CE4" w:rsidRPr="00EC6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EE0" w:rsidRPr="00B9460E" w:rsidRDefault="00B9460E" w:rsidP="00C73EE0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Вадим Олегович</w:t>
      </w:r>
    </w:p>
    <w:p w:rsidR="00743CE4" w:rsidRPr="00EC67F6" w:rsidRDefault="00743CE4" w:rsidP="00743CE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3CE4" w:rsidRPr="00EC67F6" w:rsidRDefault="00743CE4" w:rsidP="00743CE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3CE4" w:rsidRPr="00EC67F6" w:rsidRDefault="00743CE4" w:rsidP="00743CE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5140" w:rsidRPr="00743CE4" w:rsidRDefault="00E35140"/>
    <w:p w:rsidR="00E35140" w:rsidRDefault="00E35140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2E2" w:rsidRDefault="003A02E2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2E2" w:rsidRDefault="003A02E2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2E2" w:rsidRDefault="003A02E2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2E2" w:rsidRDefault="003A02E2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2E2" w:rsidRPr="00FD2796" w:rsidRDefault="003A02E2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6BE" w:rsidRDefault="00AB66BE" w:rsidP="00FA1C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6BE" w:rsidRDefault="00AB66BE" w:rsidP="00FA1C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C0C" w:rsidRPr="00FD2796" w:rsidRDefault="00FA1C0C" w:rsidP="00FA1C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FD2796">
        <w:rPr>
          <w:rFonts w:ascii="Times New Roman" w:hAnsi="Times New Roman" w:cs="Times New Roman"/>
          <w:b/>
          <w:sz w:val="24"/>
          <w:szCs w:val="24"/>
        </w:rPr>
        <w:t>. Содержание учебного предмета</w:t>
      </w:r>
    </w:p>
    <w:p w:rsidR="00FA1C0C" w:rsidRDefault="00FA1C0C" w:rsidP="00FA1C0C">
      <w:pPr>
        <w:jc w:val="both"/>
        <w:rPr>
          <w:rFonts w:ascii="Times New Roman" w:hAnsi="Times New Roman" w:cs="Times New Roman"/>
          <w:sz w:val="24"/>
          <w:szCs w:val="24"/>
        </w:rPr>
      </w:pPr>
      <w:r w:rsidRPr="00FD2796">
        <w:rPr>
          <w:rFonts w:ascii="Times New Roman" w:hAnsi="Times New Roman" w:cs="Times New Roman"/>
          <w:sz w:val="24"/>
          <w:szCs w:val="24"/>
        </w:rPr>
        <w:tab/>
      </w:r>
      <w:r w:rsidR="004169AB" w:rsidRPr="00F040B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8A33DE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4169AB" w:rsidRPr="00F040BF">
        <w:rPr>
          <w:rFonts w:ascii="Times New Roman" w:hAnsi="Times New Roman" w:cs="Times New Roman"/>
          <w:sz w:val="24"/>
          <w:szCs w:val="24"/>
        </w:rPr>
        <w:t xml:space="preserve">решаются задачи определения предмета и основной проблематики изучаемой дисциплины, рассматриваются содержание и основные понятия современных теорий международных отношений, особенности отдельных традиций и связанных с ними школ теории международных отношений. Слушателям дается возможность оценить превалирующие на каждом из исторических этапов теоретические подходы и концепции международных отношений. Также в рамках лекций слушатели могут оценить основные элементы современного мироустройства с теоретической перспективы, овладеть </w:t>
      </w:r>
      <w:r w:rsidR="004169AB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="004169AB" w:rsidRPr="00F040BF">
        <w:rPr>
          <w:rFonts w:ascii="Times New Roman" w:hAnsi="Times New Roman" w:cs="Times New Roman"/>
          <w:sz w:val="24"/>
          <w:szCs w:val="24"/>
        </w:rPr>
        <w:t>терминологией международных отношений как отрасли знания. Важное прикладное значение имеет направленность курса на усвоение основных элементов применения теоретических инструментов для построения прогноза дальнейшего р</w:t>
      </w:r>
      <w:r w:rsidR="004169AB">
        <w:rPr>
          <w:rFonts w:ascii="Times New Roman" w:hAnsi="Times New Roman" w:cs="Times New Roman"/>
          <w:sz w:val="24"/>
          <w:szCs w:val="24"/>
        </w:rPr>
        <w:t xml:space="preserve">азвития международных процессов, что будет востребовано при дальнейшей специализации в рамках данной профессиональной ориентации. </w:t>
      </w:r>
    </w:p>
    <w:p w:rsidR="004169AB" w:rsidRPr="00F040BF" w:rsidRDefault="004169AB" w:rsidP="004169AB">
      <w:pPr>
        <w:jc w:val="both"/>
        <w:rPr>
          <w:rFonts w:ascii="Times New Roman" w:hAnsi="Times New Roman" w:cs="Times New Roman"/>
          <w:sz w:val="24"/>
          <w:szCs w:val="24"/>
        </w:rPr>
      </w:pPr>
      <w:r w:rsidRPr="00F040BF">
        <w:rPr>
          <w:rFonts w:ascii="Times New Roman" w:hAnsi="Times New Roman" w:cs="Times New Roman"/>
          <w:sz w:val="24"/>
          <w:szCs w:val="24"/>
        </w:rPr>
        <w:t>Цель курса: дать систематизированн</w:t>
      </w:r>
      <w:r w:rsidR="008A33DE">
        <w:rPr>
          <w:rFonts w:ascii="Times New Roman" w:hAnsi="Times New Roman" w:cs="Times New Roman"/>
          <w:sz w:val="24"/>
          <w:szCs w:val="24"/>
        </w:rPr>
        <w:t>ое и целостное представление о</w:t>
      </w:r>
      <w:r w:rsidR="00B9460E">
        <w:rPr>
          <w:rFonts w:ascii="Times New Roman" w:hAnsi="Times New Roman" w:cs="Times New Roman"/>
          <w:sz w:val="24"/>
          <w:szCs w:val="24"/>
        </w:rPr>
        <w:t xml:space="preserve"> теории</w:t>
      </w:r>
      <w:r w:rsidR="008A33DE">
        <w:rPr>
          <w:rFonts w:ascii="Times New Roman" w:hAnsi="Times New Roman" w:cs="Times New Roman"/>
          <w:sz w:val="24"/>
          <w:szCs w:val="24"/>
        </w:rPr>
        <w:t xml:space="preserve"> международных отношени</w:t>
      </w:r>
      <w:r w:rsidR="00B9460E">
        <w:rPr>
          <w:rFonts w:ascii="Times New Roman" w:hAnsi="Times New Roman" w:cs="Times New Roman"/>
          <w:sz w:val="24"/>
          <w:szCs w:val="24"/>
        </w:rPr>
        <w:t>й</w:t>
      </w:r>
      <w:r w:rsidR="008A33DE">
        <w:rPr>
          <w:rFonts w:ascii="Times New Roman" w:hAnsi="Times New Roman" w:cs="Times New Roman"/>
          <w:sz w:val="24"/>
          <w:szCs w:val="24"/>
        </w:rPr>
        <w:t xml:space="preserve"> и </w:t>
      </w:r>
      <w:r w:rsidRPr="00F040BF">
        <w:rPr>
          <w:rFonts w:ascii="Times New Roman" w:hAnsi="Times New Roman" w:cs="Times New Roman"/>
          <w:sz w:val="24"/>
          <w:szCs w:val="24"/>
        </w:rPr>
        <w:t xml:space="preserve">основных подходах к изучению международных отношений как дисциплины, их исторической эволюции и влиянии, сформировать у студентов целостное представление о </w:t>
      </w:r>
      <w:r w:rsidR="00B9460E">
        <w:rPr>
          <w:rFonts w:ascii="Times New Roman" w:hAnsi="Times New Roman" w:cs="Times New Roman"/>
          <w:sz w:val="24"/>
          <w:szCs w:val="24"/>
        </w:rPr>
        <w:t xml:space="preserve">теориях </w:t>
      </w:r>
      <w:r w:rsidRPr="00F040BF">
        <w:rPr>
          <w:rFonts w:ascii="Times New Roman" w:hAnsi="Times New Roman" w:cs="Times New Roman"/>
          <w:sz w:val="24"/>
          <w:szCs w:val="24"/>
        </w:rPr>
        <w:t>международных отношениях как исторически сложившейся и развивающейся реальности.</w:t>
      </w:r>
      <w:r w:rsidR="00CD0175">
        <w:rPr>
          <w:rFonts w:ascii="Times New Roman" w:hAnsi="Times New Roman" w:cs="Times New Roman"/>
          <w:sz w:val="24"/>
          <w:szCs w:val="24"/>
        </w:rPr>
        <w:t xml:space="preserve"> </w:t>
      </w:r>
      <w:r w:rsidRPr="00F040BF">
        <w:rPr>
          <w:rFonts w:ascii="Times New Roman" w:hAnsi="Times New Roman" w:cs="Times New Roman"/>
          <w:sz w:val="24"/>
          <w:szCs w:val="24"/>
        </w:rPr>
        <w:t xml:space="preserve">В соответствии с указанными </w:t>
      </w:r>
      <w:r>
        <w:rPr>
          <w:rFonts w:ascii="Times New Roman" w:hAnsi="Times New Roman" w:cs="Times New Roman"/>
          <w:sz w:val="24"/>
          <w:szCs w:val="24"/>
        </w:rPr>
        <w:t xml:space="preserve">целями </w:t>
      </w:r>
      <w:r w:rsidRPr="00F040BF">
        <w:rPr>
          <w:rFonts w:ascii="Times New Roman" w:hAnsi="Times New Roman" w:cs="Times New Roman"/>
          <w:sz w:val="24"/>
          <w:szCs w:val="24"/>
        </w:rPr>
        <w:t>курса в его основу положено систематическо</w:t>
      </w:r>
      <w:r w:rsidR="00405E6A">
        <w:rPr>
          <w:rFonts w:ascii="Times New Roman" w:hAnsi="Times New Roman" w:cs="Times New Roman"/>
          <w:sz w:val="24"/>
          <w:szCs w:val="24"/>
        </w:rPr>
        <w:t>е</w:t>
      </w:r>
      <w:r w:rsidRPr="00F040BF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405E6A">
        <w:rPr>
          <w:rFonts w:ascii="Times New Roman" w:hAnsi="Times New Roman" w:cs="Times New Roman"/>
          <w:sz w:val="24"/>
          <w:szCs w:val="24"/>
        </w:rPr>
        <w:t>е</w:t>
      </w:r>
      <w:r w:rsidRPr="00F040BF">
        <w:rPr>
          <w:rFonts w:ascii="Times New Roman" w:hAnsi="Times New Roman" w:cs="Times New Roman"/>
          <w:sz w:val="24"/>
          <w:szCs w:val="24"/>
        </w:rPr>
        <w:t xml:space="preserve"> различных традиций, школ и направлений теории международных отношений</w:t>
      </w:r>
      <w:r w:rsidR="00405E6A">
        <w:rPr>
          <w:rFonts w:ascii="Times New Roman" w:hAnsi="Times New Roman" w:cs="Times New Roman"/>
          <w:sz w:val="24"/>
          <w:szCs w:val="24"/>
        </w:rPr>
        <w:t>.</w:t>
      </w:r>
      <w:r w:rsidRPr="00F040BF">
        <w:rPr>
          <w:rFonts w:ascii="Times New Roman" w:hAnsi="Times New Roman" w:cs="Times New Roman"/>
          <w:sz w:val="24"/>
          <w:szCs w:val="24"/>
        </w:rPr>
        <w:t xml:space="preserve"> Центральные вопросы и проблемы международных отношений – суверенитет, </w:t>
      </w:r>
      <w:proofErr w:type="spellStart"/>
      <w:r w:rsidRPr="00F040BF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F040BF">
        <w:rPr>
          <w:rFonts w:ascii="Times New Roman" w:hAnsi="Times New Roman" w:cs="Times New Roman"/>
          <w:sz w:val="24"/>
          <w:szCs w:val="24"/>
        </w:rPr>
        <w:t>, безопасность, право, институты – затрагиваются в той или иной мере в каждой теме. Вместе с тем, наиболее актуальные для современной теоретической наук</w:t>
      </w:r>
      <w:r w:rsidR="00405E6A">
        <w:rPr>
          <w:rFonts w:ascii="Times New Roman" w:hAnsi="Times New Roman" w:cs="Times New Roman"/>
          <w:sz w:val="24"/>
          <w:szCs w:val="24"/>
        </w:rPr>
        <w:t>и</w:t>
      </w:r>
      <w:r w:rsidRPr="00F040BF">
        <w:rPr>
          <w:rFonts w:ascii="Times New Roman" w:hAnsi="Times New Roman" w:cs="Times New Roman"/>
          <w:sz w:val="24"/>
          <w:szCs w:val="24"/>
        </w:rPr>
        <w:t xml:space="preserve"> проблемы рассматриваются особо, что позволяет уже в иной перспективе, сравнить взгляды различных теоретических школ.</w:t>
      </w:r>
    </w:p>
    <w:p w:rsidR="00FA1C0C" w:rsidRDefault="004169AB" w:rsidP="004169AB">
      <w:pPr>
        <w:jc w:val="both"/>
        <w:rPr>
          <w:rFonts w:ascii="Times New Roman" w:hAnsi="Times New Roman" w:cs="Times New Roman"/>
          <w:sz w:val="24"/>
          <w:szCs w:val="24"/>
        </w:rPr>
      </w:pPr>
      <w:r w:rsidRPr="00F040BF">
        <w:rPr>
          <w:rFonts w:ascii="Times New Roman" w:hAnsi="Times New Roman" w:cs="Times New Roman"/>
          <w:sz w:val="24"/>
          <w:szCs w:val="24"/>
        </w:rPr>
        <w:t>В курсе не ставится задачи систематического освещения всех возможных проблем, исследуемых учеными-международниками. Слушатели должны научиться</w:t>
      </w:r>
      <w:r w:rsidR="00F761D7">
        <w:rPr>
          <w:rFonts w:ascii="Times New Roman" w:hAnsi="Times New Roman" w:cs="Times New Roman"/>
          <w:sz w:val="24"/>
          <w:szCs w:val="24"/>
        </w:rPr>
        <w:t xml:space="preserve"> анализировать</w:t>
      </w:r>
      <w:r w:rsidRPr="00F040BF">
        <w:rPr>
          <w:rFonts w:ascii="Times New Roman" w:hAnsi="Times New Roman" w:cs="Times New Roman"/>
          <w:sz w:val="24"/>
          <w:szCs w:val="24"/>
        </w:rPr>
        <w:t xml:space="preserve"> текущие политические события в широком международно-политическом и историческом контексте</w:t>
      </w:r>
      <w:r w:rsidR="00405E6A">
        <w:rPr>
          <w:rFonts w:ascii="Times New Roman" w:hAnsi="Times New Roman" w:cs="Times New Roman"/>
          <w:sz w:val="24"/>
          <w:szCs w:val="24"/>
        </w:rPr>
        <w:t>, опираясь на пласт трудов теоретиков международных отношений</w:t>
      </w:r>
      <w:r w:rsidRPr="00F040BF">
        <w:rPr>
          <w:rFonts w:ascii="Times New Roman" w:hAnsi="Times New Roman" w:cs="Times New Roman"/>
          <w:sz w:val="24"/>
          <w:szCs w:val="24"/>
        </w:rPr>
        <w:t>. Также курс должен привить студентам базовые навыки применения теоретических инструментов в научно-исследовательской и информационно-аналитической работе.</w:t>
      </w:r>
    </w:p>
    <w:p w:rsidR="00CD0175" w:rsidRPr="004169AB" w:rsidRDefault="00CD0175" w:rsidP="004169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140" w:rsidRPr="00CD0175" w:rsidRDefault="00FA1C0C" w:rsidP="00CD0175">
      <w:pPr>
        <w:pStyle w:val="ConsPlusNormal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175">
        <w:rPr>
          <w:rFonts w:ascii="Times New Roman" w:hAnsi="Times New Roman" w:cs="Times New Roman"/>
          <w:b/>
          <w:sz w:val="24"/>
          <w:szCs w:val="24"/>
        </w:rPr>
        <w:t>2</w:t>
      </w:r>
      <w:r w:rsidR="00E35140" w:rsidRPr="00CD0175">
        <w:rPr>
          <w:rFonts w:ascii="Times New Roman" w:hAnsi="Times New Roman" w:cs="Times New Roman"/>
          <w:b/>
          <w:sz w:val="24"/>
          <w:szCs w:val="24"/>
        </w:rPr>
        <w:t xml:space="preserve">. Личностные, </w:t>
      </w:r>
      <w:proofErr w:type="spellStart"/>
      <w:r w:rsidR="00E35140" w:rsidRPr="00CD017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E35140" w:rsidRPr="00CD0175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FA1C0C" w:rsidRPr="00CD0175" w:rsidRDefault="00FA1C0C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35140" w:rsidRPr="00CD0175" w:rsidRDefault="00E35140" w:rsidP="00CD0175">
      <w:pPr>
        <w:ind w:left="708" w:hanging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175">
        <w:rPr>
          <w:rFonts w:ascii="Times New Roman" w:hAnsi="Times New Roman" w:cs="Times New Roman"/>
          <w:b/>
          <w:sz w:val="24"/>
          <w:szCs w:val="24"/>
          <w:u w:val="single"/>
        </w:rPr>
        <w:t>Личностные:</w:t>
      </w:r>
    </w:p>
    <w:p w:rsidR="00E35140" w:rsidRPr="00F11DBD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11DBD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35140" w:rsidRPr="00F11DBD" w:rsidRDefault="008F407B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11DBD">
        <w:rPr>
          <w:rFonts w:ascii="Times New Roman" w:hAnsi="Times New Roman" w:cs="Times New Roman"/>
          <w:sz w:val="24"/>
          <w:szCs w:val="24"/>
        </w:rPr>
        <w:t>2</w:t>
      </w:r>
      <w:r w:rsidR="00E35140" w:rsidRPr="00F11DBD">
        <w:rPr>
          <w:rFonts w:ascii="Times New Roman" w:hAnsi="Times New Roman" w:cs="Times New Roman"/>
          <w:sz w:val="24"/>
          <w:szCs w:val="24"/>
        </w:rPr>
        <w:t>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35140" w:rsidRPr="00F11DBD" w:rsidRDefault="008F407B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11DBD">
        <w:rPr>
          <w:rFonts w:ascii="Times New Roman" w:hAnsi="Times New Roman" w:cs="Times New Roman"/>
          <w:sz w:val="24"/>
          <w:szCs w:val="24"/>
        </w:rPr>
        <w:t>3</w:t>
      </w:r>
      <w:r w:rsidR="00E35140" w:rsidRPr="00F11DBD">
        <w:rPr>
          <w:rFonts w:ascii="Times New Roman" w:hAnsi="Times New Roman" w:cs="Times New Roman"/>
          <w:sz w:val="24"/>
          <w:szCs w:val="24"/>
        </w:rPr>
        <w:t xml:space="preserve">) Формирование осознанного, уважительного и доброжелательного отношения к другому </w:t>
      </w:r>
      <w:r w:rsidR="00E35140" w:rsidRPr="00F11DBD">
        <w:rPr>
          <w:rFonts w:ascii="Times New Roman" w:hAnsi="Times New Roman" w:cs="Times New Roman"/>
          <w:sz w:val="24"/>
          <w:szCs w:val="24"/>
        </w:rPr>
        <w:lastRenderedPageBreak/>
        <w:t>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8F407B" w:rsidRPr="00F11DBD" w:rsidRDefault="008F407B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E35140" w:rsidRPr="00F11DBD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11DBD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F11DB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35140" w:rsidRPr="00F11DBD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E35140" w:rsidRPr="00F11DBD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11DBD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35140" w:rsidRPr="00F11DBD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11DBD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35140" w:rsidRPr="00CD0175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11DBD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35140" w:rsidRPr="00CD0175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E35140" w:rsidRPr="00CD0175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175">
        <w:rPr>
          <w:rFonts w:ascii="Times New Roman" w:hAnsi="Times New Roman" w:cs="Times New Roman"/>
          <w:b/>
          <w:sz w:val="24"/>
          <w:szCs w:val="24"/>
          <w:u w:val="single"/>
        </w:rPr>
        <w:t>Предметные:</w:t>
      </w:r>
    </w:p>
    <w:p w:rsidR="00E35140" w:rsidRPr="00CD0175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5140" w:rsidRPr="00CD0175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5140" w:rsidRPr="00CD0175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75">
        <w:rPr>
          <w:rFonts w:ascii="Times New Roman" w:hAnsi="Times New Roman" w:cs="Times New Roman"/>
          <w:i/>
          <w:sz w:val="24"/>
          <w:szCs w:val="24"/>
        </w:rPr>
        <w:t>Обществознание</w:t>
      </w:r>
    </w:p>
    <w:p w:rsidR="00E35140" w:rsidRPr="00CD0175" w:rsidRDefault="00E35140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5140" w:rsidRPr="00F11DBD" w:rsidRDefault="008F407B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11DBD">
        <w:rPr>
          <w:rFonts w:ascii="Times New Roman" w:hAnsi="Times New Roman" w:cs="Times New Roman"/>
          <w:sz w:val="24"/>
          <w:szCs w:val="24"/>
        </w:rPr>
        <w:t>1</w:t>
      </w:r>
      <w:r w:rsidR="00E35140" w:rsidRPr="00F11DBD">
        <w:rPr>
          <w:rFonts w:ascii="Times New Roman" w:hAnsi="Times New Roman" w:cs="Times New Roman"/>
          <w:sz w:val="24"/>
          <w:szCs w:val="24"/>
        </w:rPr>
        <w:t>) понимание основных принципов жизни общества, основ современных научных теорий общественного развития;</w:t>
      </w:r>
    </w:p>
    <w:p w:rsidR="00E35140" w:rsidRPr="00F11DBD" w:rsidRDefault="008F407B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11DBD">
        <w:rPr>
          <w:rFonts w:ascii="Times New Roman" w:hAnsi="Times New Roman" w:cs="Times New Roman"/>
          <w:sz w:val="24"/>
          <w:szCs w:val="24"/>
        </w:rPr>
        <w:t>2</w:t>
      </w:r>
      <w:r w:rsidR="00E35140" w:rsidRPr="00F11DBD">
        <w:rPr>
          <w:rFonts w:ascii="Times New Roman" w:hAnsi="Times New Roman" w:cs="Times New Roman"/>
          <w:sz w:val="24"/>
          <w:szCs w:val="24"/>
        </w:rPr>
        <w:t>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FD2796" w:rsidRPr="00CD0175" w:rsidRDefault="008F407B" w:rsidP="00CD0175">
      <w:pPr>
        <w:pStyle w:val="ConsPlusNormal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11DBD">
        <w:rPr>
          <w:rFonts w:ascii="Times New Roman" w:hAnsi="Times New Roman" w:cs="Times New Roman"/>
          <w:sz w:val="24"/>
          <w:szCs w:val="24"/>
        </w:rPr>
        <w:t>3</w:t>
      </w:r>
      <w:r w:rsidR="00E35140" w:rsidRPr="00F11DBD">
        <w:rPr>
          <w:rFonts w:ascii="Times New Roman" w:hAnsi="Times New Roman" w:cs="Times New Roman"/>
          <w:sz w:val="24"/>
          <w:szCs w:val="24"/>
        </w:rPr>
        <w:t>) развитие социального кругозора и формирование познавательного интереса к изучению общественных дисциплин.</w:t>
      </w:r>
    </w:p>
    <w:p w:rsidR="004169AB" w:rsidRPr="00CD0175" w:rsidRDefault="004169AB" w:rsidP="00CD017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AB" w:rsidRPr="00CD0175" w:rsidRDefault="004169AB" w:rsidP="00CD017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796" w:rsidRPr="00CD0175" w:rsidRDefault="00FD2796" w:rsidP="00CD0175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796" w:rsidRPr="00CD0175" w:rsidRDefault="00FD2796" w:rsidP="00CD0175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D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CD017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Тематическое планирование с указанием количества часов, </w:t>
      </w:r>
    </w:p>
    <w:p w:rsidR="007D5E34" w:rsidRPr="00CD0175" w:rsidRDefault="00FD2796" w:rsidP="00CD0175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D017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отводимых на освоение каждой темы</w:t>
      </w:r>
      <w:r w:rsidR="00D51A49" w:rsidRPr="00CD0175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 </w:t>
      </w:r>
    </w:p>
    <w:tbl>
      <w:tblPr>
        <w:tblStyle w:val="a6"/>
        <w:tblpPr w:leftFromText="180" w:rightFromText="180" w:vertAnchor="text" w:horzAnchor="margin" w:tblpY="387"/>
        <w:tblW w:w="0" w:type="auto"/>
        <w:tblLook w:val="04A0" w:firstRow="1" w:lastRow="0" w:firstColumn="1" w:lastColumn="0" w:noHBand="0" w:noVBand="1"/>
      </w:tblPr>
      <w:tblGrid>
        <w:gridCol w:w="624"/>
        <w:gridCol w:w="3767"/>
        <w:gridCol w:w="2184"/>
        <w:gridCol w:w="2770"/>
      </w:tblGrid>
      <w:tr w:rsidR="007D5E34" w:rsidRPr="00CD0175" w:rsidTr="00B9460E">
        <w:tc>
          <w:tcPr>
            <w:tcW w:w="624" w:type="dxa"/>
          </w:tcPr>
          <w:p w:rsidR="007D5E34" w:rsidRPr="00CD0175" w:rsidRDefault="007D5E34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67" w:type="dxa"/>
          </w:tcPr>
          <w:p w:rsidR="007D5E34" w:rsidRPr="00CD0175" w:rsidRDefault="007D5E34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84" w:type="dxa"/>
          </w:tcPr>
          <w:p w:rsidR="007D5E34" w:rsidRPr="00CD0175" w:rsidRDefault="007D5E34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70" w:type="dxa"/>
          </w:tcPr>
          <w:p w:rsidR="007D5E34" w:rsidRPr="00CD0175" w:rsidRDefault="007D5E34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Контрольные виды деятельности констатирующего типа</w:t>
            </w:r>
          </w:p>
        </w:tc>
      </w:tr>
      <w:tr w:rsidR="007D5E34" w:rsidRPr="00CD0175" w:rsidTr="00B9460E">
        <w:tc>
          <w:tcPr>
            <w:tcW w:w="624" w:type="dxa"/>
          </w:tcPr>
          <w:p w:rsidR="007D5E34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7D5E34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Зачем нужна наука о международных отношениях? Роль и место ТМО в современных социальных науках</w:t>
            </w:r>
          </w:p>
        </w:tc>
        <w:tc>
          <w:tcPr>
            <w:tcW w:w="2184" w:type="dxa"/>
          </w:tcPr>
          <w:p w:rsidR="007D5E34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</w:tcPr>
          <w:p w:rsidR="007D5E34" w:rsidRPr="00CD0175" w:rsidRDefault="007D5E34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B9460E">
        <w:tc>
          <w:tcPr>
            <w:tcW w:w="624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7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Введение в анализ международных отношений: основные понятия и термины</w:t>
            </w:r>
          </w:p>
        </w:tc>
        <w:tc>
          <w:tcPr>
            <w:tcW w:w="2184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9AB" w:rsidRPr="00CD0175" w:rsidTr="00B9460E">
        <w:trPr>
          <w:trHeight w:val="276"/>
        </w:trPr>
        <w:tc>
          <w:tcPr>
            <w:tcW w:w="624" w:type="dxa"/>
          </w:tcPr>
          <w:p w:rsidR="004169AB" w:rsidRPr="00CD0175" w:rsidRDefault="00E172E3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7" w:type="dxa"/>
          </w:tcPr>
          <w:p w:rsidR="004169AB" w:rsidRPr="00CD0175" w:rsidRDefault="00E172E3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</w:t>
            </w:r>
            <w:r w:rsidR="004169AB" w:rsidRPr="00CD0175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69AB" w:rsidRPr="00CD017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отношений</w:t>
            </w:r>
          </w:p>
        </w:tc>
        <w:tc>
          <w:tcPr>
            <w:tcW w:w="2184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B9460E">
        <w:tc>
          <w:tcPr>
            <w:tcW w:w="624" w:type="dxa"/>
          </w:tcPr>
          <w:p w:rsidR="004169AB" w:rsidRPr="00CD0175" w:rsidRDefault="00E172E3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67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Фукидид –  начало классической традиции</w:t>
            </w:r>
          </w:p>
        </w:tc>
        <w:tc>
          <w:tcPr>
            <w:tcW w:w="2184" w:type="dxa"/>
          </w:tcPr>
          <w:p w:rsidR="004169AB" w:rsidRPr="00CD0175" w:rsidRDefault="00040DA0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B9460E">
        <w:tc>
          <w:tcPr>
            <w:tcW w:w="624" w:type="dxa"/>
          </w:tcPr>
          <w:p w:rsidR="004169AB" w:rsidRPr="00CD0175" w:rsidRDefault="00E172E3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7" w:type="dxa"/>
          </w:tcPr>
          <w:p w:rsidR="004169AB" w:rsidRPr="00743CE4" w:rsidRDefault="00CD0175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философия Джона </w:t>
            </w:r>
            <w:r w:rsidR="004169AB" w:rsidRPr="00CD0175">
              <w:rPr>
                <w:rFonts w:ascii="Times New Roman" w:hAnsi="Times New Roman" w:cs="Times New Roman"/>
                <w:sz w:val="24"/>
                <w:szCs w:val="24"/>
              </w:rPr>
              <w:t>Локка и Томаса Гоббса и ее влияние на развитие классических парадигм международной науки</w:t>
            </w:r>
          </w:p>
        </w:tc>
        <w:tc>
          <w:tcPr>
            <w:tcW w:w="2184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9AB" w:rsidRPr="00CD0175" w:rsidTr="00B9460E">
        <w:tc>
          <w:tcPr>
            <w:tcW w:w="624" w:type="dxa"/>
          </w:tcPr>
          <w:p w:rsidR="004169AB" w:rsidRPr="00CD0175" w:rsidRDefault="00E172E3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7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либеральной парадигмы</w:t>
            </w:r>
          </w:p>
        </w:tc>
        <w:tc>
          <w:tcPr>
            <w:tcW w:w="2184" w:type="dxa"/>
          </w:tcPr>
          <w:p w:rsidR="004169AB" w:rsidRPr="00CD0175" w:rsidRDefault="00040DA0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B9460E">
        <w:trPr>
          <w:trHeight w:val="276"/>
        </w:trPr>
        <w:tc>
          <w:tcPr>
            <w:tcW w:w="624" w:type="dxa"/>
          </w:tcPr>
          <w:p w:rsidR="004169AB" w:rsidRPr="00CD0175" w:rsidRDefault="00E172E3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7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развития </w:t>
            </w:r>
            <w:proofErr w:type="spellStart"/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реалистской</w:t>
            </w:r>
            <w:proofErr w:type="spellEnd"/>
            <w:r w:rsidRPr="00CD0175">
              <w:rPr>
                <w:rFonts w:ascii="Times New Roman" w:hAnsi="Times New Roman" w:cs="Times New Roman"/>
                <w:sz w:val="24"/>
                <w:szCs w:val="24"/>
              </w:rPr>
              <w:t xml:space="preserve"> парадигмы</w:t>
            </w:r>
          </w:p>
        </w:tc>
        <w:tc>
          <w:tcPr>
            <w:tcW w:w="2184" w:type="dxa"/>
          </w:tcPr>
          <w:p w:rsidR="004169AB" w:rsidRPr="00CD0175" w:rsidRDefault="00040DA0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B9460E">
        <w:tc>
          <w:tcPr>
            <w:tcW w:w="624" w:type="dxa"/>
          </w:tcPr>
          <w:p w:rsidR="004169AB" w:rsidRPr="00CD0175" w:rsidRDefault="00E172E3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7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Проблема международных отношений в марксизме</w:t>
            </w:r>
            <w:r w:rsidR="00E172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172E3">
              <w:rPr>
                <w:rFonts w:ascii="Times New Roman" w:hAnsi="Times New Roman" w:cs="Times New Roman"/>
                <w:sz w:val="24"/>
                <w:szCs w:val="24"/>
              </w:rPr>
              <w:t>неомарксизме</w:t>
            </w:r>
            <w:proofErr w:type="spellEnd"/>
          </w:p>
        </w:tc>
        <w:tc>
          <w:tcPr>
            <w:tcW w:w="2184" w:type="dxa"/>
          </w:tcPr>
          <w:p w:rsidR="004169AB" w:rsidRPr="00CD0175" w:rsidRDefault="00040DA0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B9460E">
        <w:tc>
          <w:tcPr>
            <w:tcW w:w="624" w:type="dxa"/>
          </w:tcPr>
          <w:p w:rsidR="004169AB" w:rsidRPr="00CD0175" w:rsidRDefault="00E172E3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7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Современные дебаты в науке о международных отношениях. Конструктивизм и другие альтернативные подходы к изучению МО</w:t>
            </w:r>
          </w:p>
        </w:tc>
        <w:tc>
          <w:tcPr>
            <w:tcW w:w="2184" w:type="dxa"/>
          </w:tcPr>
          <w:p w:rsidR="004169AB" w:rsidRPr="00CD0175" w:rsidRDefault="00040DA0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9AB" w:rsidRPr="00CD0175" w:rsidTr="00B9460E">
        <w:trPr>
          <w:trHeight w:val="276"/>
        </w:trPr>
        <w:tc>
          <w:tcPr>
            <w:tcW w:w="624" w:type="dxa"/>
          </w:tcPr>
          <w:p w:rsidR="004169AB" w:rsidRPr="00CD0175" w:rsidRDefault="00E172E3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9AB" w:rsidRPr="00CD0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7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Основные вызовы безопасности и угрозы в XXI веке</w:t>
            </w:r>
          </w:p>
        </w:tc>
        <w:tc>
          <w:tcPr>
            <w:tcW w:w="2184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4169AB" w:rsidRPr="00CD0175" w:rsidRDefault="00E172E3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169AB" w:rsidRPr="00CD0175" w:rsidTr="00B9460E">
        <w:tc>
          <w:tcPr>
            <w:tcW w:w="624" w:type="dxa"/>
          </w:tcPr>
          <w:p w:rsidR="004169AB" w:rsidRPr="00CD0175" w:rsidRDefault="00E172E3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7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Международные организации и их роль в современном мире</w:t>
            </w:r>
          </w:p>
        </w:tc>
        <w:tc>
          <w:tcPr>
            <w:tcW w:w="2184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AB" w:rsidRPr="00CD0175" w:rsidTr="00B9460E">
        <w:trPr>
          <w:trHeight w:val="276"/>
        </w:trPr>
        <w:tc>
          <w:tcPr>
            <w:tcW w:w="624" w:type="dxa"/>
          </w:tcPr>
          <w:p w:rsidR="004169AB" w:rsidRPr="00CD0175" w:rsidRDefault="00E172E3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9AB" w:rsidRPr="00CD0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7" w:type="dxa"/>
          </w:tcPr>
          <w:p w:rsidR="004169AB" w:rsidRPr="00743CE4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Российская наука о международных отношениях на современном этапе</w:t>
            </w:r>
          </w:p>
        </w:tc>
        <w:tc>
          <w:tcPr>
            <w:tcW w:w="2184" w:type="dxa"/>
          </w:tcPr>
          <w:p w:rsidR="004169AB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4169AB" w:rsidRPr="00CD0175" w:rsidRDefault="004169AB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Итоговый экзамен</w:t>
            </w:r>
          </w:p>
        </w:tc>
      </w:tr>
      <w:tr w:rsidR="0052618A" w:rsidRPr="00CD0175" w:rsidTr="00B9460E">
        <w:trPr>
          <w:trHeight w:val="276"/>
        </w:trPr>
        <w:tc>
          <w:tcPr>
            <w:tcW w:w="624" w:type="dxa"/>
          </w:tcPr>
          <w:p w:rsidR="0052618A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52618A" w:rsidRPr="0052618A" w:rsidRDefault="0052618A" w:rsidP="00CD0175">
            <w:pPr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8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84" w:type="dxa"/>
          </w:tcPr>
          <w:p w:rsidR="0052618A" w:rsidRPr="0052618A" w:rsidRDefault="00E172E3" w:rsidP="00CD0175">
            <w:pPr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40D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70" w:type="dxa"/>
          </w:tcPr>
          <w:p w:rsidR="0052618A" w:rsidRPr="00CD0175" w:rsidRDefault="0052618A" w:rsidP="00CD017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073" w:rsidRDefault="00C22073" w:rsidP="00C2207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2073" w:rsidRDefault="00C22073" w:rsidP="00C2207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C22073" w:rsidRDefault="00C22073" w:rsidP="00C2207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:rsidR="00C22073" w:rsidRDefault="00C22073" w:rsidP="00C2207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— трудовой опыт, опыт участия в производственной практике;</w:t>
      </w:r>
    </w:p>
    <w:p w:rsidR="00C22073" w:rsidRDefault="00C22073" w:rsidP="00C2207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— опыт дел, направленных на пользу своему родному городу или селу, стране </w:t>
      </w:r>
      <w:r>
        <w:rPr>
          <w:rFonts w:ascii="Times New Roman" w:eastAsia="Times New Roman" w:hAnsi="Times New Roman"/>
          <w:sz w:val="24"/>
          <w:szCs w:val="24"/>
        </w:rPr>
        <w:br/>
        <w:t xml:space="preserve">в целом, опыт деятельного выражения собственной гражданской позиции; </w:t>
      </w:r>
    </w:p>
    <w:p w:rsidR="00C22073" w:rsidRDefault="00C22073" w:rsidP="00C2207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— опыт природоохранных дел;</w:t>
      </w:r>
    </w:p>
    <w:p w:rsidR="00C22073" w:rsidRDefault="00C22073" w:rsidP="00C2207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— опыт разрешения возникающих конфликтных ситуаций в школе, дома </w:t>
      </w:r>
      <w:r>
        <w:rPr>
          <w:rFonts w:ascii="Times New Roman" w:eastAsia="Times New Roman" w:hAnsi="Times New Roman"/>
          <w:sz w:val="24"/>
          <w:szCs w:val="24"/>
        </w:rPr>
        <w:br/>
        <w:t>или на улице;</w:t>
      </w:r>
    </w:p>
    <w:p w:rsidR="00C22073" w:rsidRDefault="00C22073" w:rsidP="00C2207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C22073" w:rsidRDefault="00C22073" w:rsidP="00C2207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C22073" w:rsidRDefault="00C22073" w:rsidP="00C2207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:rsidR="00C22073" w:rsidRDefault="00C22073" w:rsidP="00C2207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— опыт оказания помощи окружающим, заботы о малышах или пожилых людях, волонтерский опыт;</w:t>
      </w:r>
    </w:p>
    <w:p w:rsidR="00C22073" w:rsidRDefault="00C22073" w:rsidP="00C2207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:rsidR="00C22073" w:rsidRDefault="00C22073" w:rsidP="00C2207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E35140" w:rsidRPr="00CD0175" w:rsidRDefault="00E35140" w:rsidP="00CD0175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352BBF" w:rsidRDefault="00352BBF" w:rsidP="00CD017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506D8F" w:rsidRDefault="00506D8F" w:rsidP="00506D8F">
      <w:pPr>
        <w:pStyle w:val="ConsPlusNormal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Учебно-методическое обеспечение образовательной деятельности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C73EE0" w:rsidRDefault="00C73EE0" w:rsidP="00CD017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E172E3" w:rsidRDefault="00C73EE0" w:rsidP="00E172E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EE0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C73EE0">
        <w:rPr>
          <w:rFonts w:ascii="Times New Roman" w:hAnsi="Times New Roman" w:cs="Times New Roman"/>
          <w:sz w:val="24"/>
          <w:szCs w:val="24"/>
        </w:rPr>
        <w:t xml:space="preserve"> А.Я., Баранов П.А., Ванюшкина Л.М. и др./Под ред. </w:t>
      </w:r>
      <w:proofErr w:type="spellStart"/>
      <w:r w:rsidRPr="00C73EE0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C73EE0">
        <w:rPr>
          <w:rFonts w:ascii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EE0">
        <w:rPr>
          <w:rFonts w:ascii="Times New Roman" w:hAnsi="Times New Roman" w:cs="Times New Roman"/>
          <w:sz w:val="24"/>
          <w:szCs w:val="24"/>
        </w:rPr>
        <w:t>Всеобщая история. Новейшая история</w:t>
      </w:r>
      <w:r>
        <w:rPr>
          <w:rFonts w:ascii="Times New Roman" w:hAnsi="Times New Roman" w:cs="Times New Roman"/>
          <w:sz w:val="24"/>
          <w:szCs w:val="24"/>
        </w:rPr>
        <w:t xml:space="preserve">. М.: </w:t>
      </w:r>
      <w:r w:rsidRPr="00C73EE0">
        <w:rPr>
          <w:rFonts w:ascii="Times New Roman" w:hAnsi="Times New Roman" w:cs="Times New Roman"/>
          <w:sz w:val="24"/>
          <w:szCs w:val="24"/>
        </w:rPr>
        <w:t>АО «Издательство «Просвещение»</w:t>
      </w:r>
    </w:p>
    <w:p w:rsidR="00E172E3" w:rsidRPr="00E172E3" w:rsidRDefault="00E172E3" w:rsidP="00E172E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2E3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Бордачев</w:t>
      </w:r>
      <w:proofErr w:type="spellEnd"/>
      <w:r w:rsidRPr="00E172E3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Т.В.</w:t>
      </w:r>
      <w:proofErr w:type="gramStart"/>
      <w:r w:rsidRPr="00E1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172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Pr="00E172E3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Зиновьева</w:t>
      </w:r>
      <w:proofErr w:type="gramEnd"/>
      <w:r w:rsidRPr="00E172E3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 С.</w:t>
      </w:r>
      <w:r w:rsidRPr="00E1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172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72E3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Лихачева А. Б.</w:t>
      </w:r>
      <w:r w:rsidRPr="00E172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72E3">
        <w:rPr>
          <w:rFonts w:ascii="Times New Roman" w:hAnsi="Times New Roman" w:cs="Times New Roman"/>
          <w:sz w:val="24"/>
          <w:szCs w:val="24"/>
          <w:shd w:val="clear" w:color="auto" w:fill="FFFFFF"/>
        </w:rPr>
        <w:t>Теория международных отношений в XXI веке</w:t>
      </w:r>
      <w:r w:rsidRPr="00E172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Рук.:</w:t>
      </w:r>
      <w:r w:rsidRPr="00E172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72E3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 В. </w:t>
      </w:r>
      <w:proofErr w:type="spellStart"/>
      <w:r w:rsidRPr="00E172E3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Бордачев</w:t>
      </w:r>
      <w:proofErr w:type="spellEnd"/>
      <w:r w:rsidRPr="00E1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E1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E1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 "Международные отношения", 2015.</w:t>
      </w:r>
    </w:p>
    <w:p w:rsidR="00E172E3" w:rsidRPr="00C73EE0" w:rsidRDefault="00E172E3" w:rsidP="00E172E3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72E3" w:rsidRPr="00C73EE0" w:rsidSect="00AB66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65CDC"/>
    <w:multiLevelType w:val="hybridMultilevel"/>
    <w:tmpl w:val="E5A0A6D8"/>
    <w:lvl w:ilvl="0" w:tplc="5D9A4E7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8C0232"/>
    <w:multiLevelType w:val="hybridMultilevel"/>
    <w:tmpl w:val="BD32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42796"/>
    <w:multiLevelType w:val="hybridMultilevel"/>
    <w:tmpl w:val="B860D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27"/>
    <w:rsid w:val="00040DA0"/>
    <w:rsid w:val="00134546"/>
    <w:rsid w:val="00190F50"/>
    <w:rsid w:val="002263C2"/>
    <w:rsid w:val="00352BBF"/>
    <w:rsid w:val="003A02E2"/>
    <w:rsid w:val="00405E6A"/>
    <w:rsid w:val="004169AB"/>
    <w:rsid w:val="00506D8F"/>
    <w:rsid w:val="0052618A"/>
    <w:rsid w:val="00574244"/>
    <w:rsid w:val="006661BB"/>
    <w:rsid w:val="00743CE4"/>
    <w:rsid w:val="007D5E34"/>
    <w:rsid w:val="008A33DE"/>
    <w:rsid w:val="008F407B"/>
    <w:rsid w:val="00925649"/>
    <w:rsid w:val="00936BDC"/>
    <w:rsid w:val="00AB66BE"/>
    <w:rsid w:val="00B9460E"/>
    <w:rsid w:val="00C141B4"/>
    <w:rsid w:val="00C22073"/>
    <w:rsid w:val="00C73EE0"/>
    <w:rsid w:val="00CD0175"/>
    <w:rsid w:val="00D13AA4"/>
    <w:rsid w:val="00D40671"/>
    <w:rsid w:val="00D51A49"/>
    <w:rsid w:val="00D72E27"/>
    <w:rsid w:val="00E172E3"/>
    <w:rsid w:val="00E35140"/>
    <w:rsid w:val="00E85154"/>
    <w:rsid w:val="00EC6E89"/>
    <w:rsid w:val="00F11DBD"/>
    <w:rsid w:val="00F761D7"/>
    <w:rsid w:val="00FA1C0C"/>
    <w:rsid w:val="00FB02F7"/>
    <w:rsid w:val="00FD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3F2C1"/>
  <w15:docId w15:val="{FBA28A69-28D9-4804-B923-43CE377A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2E2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D72E2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5">
    <w:name w:val="Заголовок Знак"/>
    <w:basedOn w:val="a1"/>
    <w:link w:val="a4"/>
    <w:rsid w:val="00D72E2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E35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rsid w:val="00E35140"/>
    <w:rPr>
      <w:rFonts w:ascii="Times New Roman" w:hAnsi="Times New Roman"/>
      <w:sz w:val="24"/>
      <w:u w:val="none"/>
      <w:effect w:val="none"/>
    </w:rPr>
  </w:style>
  <w:style w:type="character" w:customStyle="1" w:styleId="apple-converted-space">
    <w:name w:val="apple-converted-space"/>
    <w:basedOn w:val="a1"/>
    <w:rsid w:val="00FD2796"/>
  </w:style>
  <w:style w:type="table" w:styleId="a6">
    <w:name w:val="Table Grid"/>
    <w:basedOn w:val="a2"/>
    <w:unhideWhenUsed/>
    <w:rsid w:val="007D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4169A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rsid w:val="0074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C73EE0"/>
    <w:pPr>
      <w:ind w:left="720"/>
      <w:contextualSpacing/>
    </w:pPr>
  </w:style>
  <w:style w:type="character" w:customStyle="1" w:styleId="nowrap">
    <w:name w:val="nowrap"/>
    <w:basedOn w:val="a1"/>
    <w:rsid w:val="00E172E3"/>
  </w:style>
  <w:style w:type="paragraph" w:customStyle="1" w:styleId="21">
    <w:name w:val="Основной текст 21"/>
    <w:basedOn w:val="a0"/>
    <w:rsid w:val="00E172E3"/>
    <w:p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color w:val="00000A"/>
      <w:kern w:val="1"/>
      <w:sz w:val="27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181DC-640B-45B7-ADA2-BF165933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Величко Виктория Сергеевна</cp:lastModifiedBy>
  <cp:revision>4</cp:revision>
  <dcterms:created xsi:type="dcterms:W3CDTF">2021-07-06T07:47:00Z</dcterms:created>
  <dcterms:modified xsi:type="dcterms:W3CDTF">2021-10-21T13:17:00Z</dcterms:modified>
</cp:coreProperties>
</file>