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64687" w14:textId="46376F0F" w:rsidR="00C54C8D" w:rsidRPr="00C54C8D" w:rsidRDefault="00C54C8D" w:rsidP="00C54C8D">
      <w:pPr>
        <w:jc w:val="center"/>
        <w:rPr>
          <w:b/>
          <w:sz w:val="28"/>
          <w:szCs w:val="28"/>
        </w:rPr>
      </w:pPr>
      <w:r w:rsidRPr="00C54C8D">
        <w:rPr>
          <w:b/>
          <w:sz w:val="28"/>
          <w:szCs w:val="28"/>
        </w:rPr>
        <w:t>Аннотация</w:t>
      </w:r>
    </w:p>
    <w:p w14:paraId="5DFEF759" w14:textId="740AF20C" w:rsidR="00C54C8D" w:rsidRPr="00C54C8D" w:rsidRDefault="00C54C8D" w:rsidP="00C54C8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4C8D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C54C8D">
        <w:rPr>
          <w:rFonts w:ascii="Times New Roman" w:hAnsi="Times New Roman" w:cs="Times New Roman"/>
          <w:b/>
          <w:bCs/>
          <w:sz w:val="28"/>
          <w:szCs w:val="28"/>
        </w:rPr>
        <w:t>рабочей программе</w:t>
      </w:r>
      <w:r w:rsidRPr="00C54C8D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предмета (курса)</w:t>
      </w:r>
    </w:p>
    <w:p w14:paraId="1963F4FD" w14:textId="77777777" w:rsidR="00C54C8D" w:rsidRPr="00C54C8D" w:rsidRDefault="00C54C8D" w:rsidP="00C54C8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4C8D">
        <w:rPr>
          <w:rFonts w:ascii="Times New Roman" w:hAnsi="Times New Roman" w:cs="Times New Roman"/>
          <w:b/>
          <w:bCs/>
          <w:sz w:val="28"/>
          <w:szCs w:val="28"/>
        </w:rPr>
        <w:t>«Античность и современность»</w:t>
      </w:r>
    </w:p>
    <w:p w14:paraId="57AC7AAC" w14:textId="2ABA57B7" w:rsidR="00C54C8D" w:rsidRPr="00C54C8D" w:rsidRDefault="00C54C8D" w:rsidP="00C54C8D">
      <w:pPr>
        <w:jc w:val="center"/>
        <w:rPr>
          <w:b/>
          <w:sz w:val="28"/>
          <w:szCs w:val="28"/>
        </w:rPr>
      </w:pPr>
      <w:r w:rsidRPr="00C54C8D">
        <w:rPr>
          <w:b/>
          <w:bCs/>
          <w:sz w:val="28"/>
          <w:szCs w:val="28"/>
        </w:rPr>
        <w:t>10 класс</w:t>
      </w:r>
    </w:p>
    <w:p w14:paraId="00FB483C" w14:textId="6E824F3A" w:rsidR="00A35B07" w:rsidRDefault="00A35B07" w:rsidP="00A35B07">
      <w:pPr>
        <w:ind w:firstLine="720"/>
        <w:jc w:val="both"/>
        <w:rPr>
          <w:sz w:val="28"/>
          <w:szCs w:val="28"/>
        </w:rPr>
      </w:pPr>
      <w:r w:rsidRPr="00E241FC">
        <w:rPr>
          <w:sz w:val="28"/>
          <w:szCs w:val="28"/>
        </w:rPr>
        <w:t xml:space="preserve">Целью курса </w:t>
      </w:r>
      <w:r w:rsidR="00FB282F">
        <w:rPr>
          <w:sz w:val="28"/>
          <w:szCs w:val="28"/>
        </w:rPr>
        <w:t xml:space="preserve">«Античность» </w:t>
      </w:r>
      <w:r w:rsidRPr="00E241FC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E241FC">
        <w:rPr>
          <w:sz w:val="28"/>
          <w:szCs w:val="28"/>
        </w:rPr>
        <w:t>формирование у учащихся</w:t>
      </w:r>
      <w:r>
        <w:rPr>
          <w:sz w:val="28"/>
          <w:szCs w:val="28"/>
        </w:rPr>
        <w:t xml:space="preserve"> целостного представления об античных цивилизациях – Древней Греции и Древнем Риме. Актуальность данного курса обосновывается тем, что достижения античных цивилизаций легли в основу европейской культуры и оказали значительное влияние на формирование современной культуры. В литературе, философии, архитектуре и живописи, политическом и правовом дискурсах последующих веков можно обнаружить огромное количество отсылок, цитат и заимствований из античных литературных трудов и философских трактатов, законодательных текстов</w:t>
      </w:r>
      <w:r w:rsidR="00604BC0">
        <w:rPr>
          <w:sz w:val="28"/>
          <w:szCs w:val="28"/>
        </w:rPr>
        <w:t xml:space="preserve"> и произведений живописи, скульптуры и архитектуры. Умение находить проявления античности в произведениях последующих эпох, включая современность, способствует более глубокому пониманию не только самого произведения и замысла автора, но и контекста в целом, расширяет исследовательские возможности </w:t>
      </w:r>
      <w:r w:rsidR="00FB282F">
        <w:rPr>
          <w:sz w:val="28"/>
          <w:szCs w:val="28"/>
        </w:rPr>
        <w:t xml:space="preserve">и инструментарий </w:t>
      </w:r>
      <w:r w:rsidR="00604BC0">
        <w:rPr>
          <w:sz w:val="28"/>
          <w:szCs w:val="28"/>
        </w:rPr>
        <w:t>учащегося, а также положительно влияет на эрудицию и кругозор.</w:t>
      </w:r>
    </w:p>
    <w:p w14:paraId="430EE76F" w14:textId="77777777" w:rsidR="00D0280D" w:rsidRDefault="00604BC0" w:rsidP="00A35B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задачам курса относится: </w:t>
      </w:r>
    </w:p>
    <w:p w14:paraId="2DD16BA9" w14:textId="77777777" w:rsidR="00604BC0" w:rsidRPr="00D0280D" w:rsidRDefault="00D0280D" w:rsidP="00D0280D">
      <w:pPr>
        <w:pStyle w:val="a6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</w:t>
      </w:r>
      <w:r w:rsidR="00604BC0" w:rsidRPr="00D0280D">
        <w:rPr>
          <w:sz w:val="28"/>
          <w:szCs w:val="28"/>
        </w:rPr>
        <w:t xml:space="preserve">знакомление учащихся с историей развития цивилизаций Древней Греции и Древнего Рима, что предполагает изучение основных этапов существования данных государств, их политического экономического и социального устройства и главных преобразований в этих сферах, знакомство с наиболее значимыми историческими деятелями античного времени и их вкладом в </w:t>
      </w:r>
      <w:r w:rsidRPr="00D0280D">
        <w:rPr>
          <w:sz w:val="28"/>
          <w:szCs w:val="28"/>
        </w:rPr>
        <w:t>историю античного мира и влиянием на последующие поколения.</w:t>
      </w:r>
    </w:p>
    <w:p w14:paraId="561C0BA2" w14:textId="77777777" w:rsidR="00D0280D" w:rsidRPr="00D0280D" w:rsidRDefault="00D0280D" w:rsidP="00D0280D">
      <w:pPr>
        <w:pStyle w:val="a6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Ознакомление учащихся с главными литературными произведениями античного времени, представленными различными жанрами (эпос, лирическая поэзия, трагедии и комедии, исторические труды и проч.), изучение основных литературных приемов, используемых античными авторами, принципов композиции прозаических и поэтических текстов.</w:t>
      </w:r>
    </w:p>
    <w:p w14:paraId="0CF72C82" w14:textId="77777777" w:rsidR="00D0280D" w:rsidRPr="00D0280D" w:rsidRDefault="00D0280D" w:rsidP="00D0280D">
      <w:pPr>
        <w:pStyle w:val="a6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Изучение наиболее значимых античных мифологических сюжетов, примеров их использования в античное время и обращений к ним в последующие эпохи. Также учащиеся знакомятся с историей изучения мифов и связях мифологических представлений древних греков и римлян с мифологическими представлениями других цивилизаций.</w:t>
      </w:r>
    </w:p>
    <w:p w14:paraId="017324DD" w14:textId="77777777" w:rsidR="00D0280D" w:rsidRPr="00D0280D" w:rsidRDefault="00D0280D" w:rsidP="008F4450">
      <w:pPr>
        <w:pStyle w:val="a6"/>
        <w:numPr>
          <w:ilvl w:val="0"/>
          <w:numId w:val="2"/>
        </w:numPr>
        <w:ind w:left="1077" w:hanging="35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Ознакомление учащихся с произведениями последующих эпох, в которых обыгрываются античных сюжеты (литературные произведения, театральные постановки, кинофильмы). Развитие навыков анализа подобных источников с точки зрения рецепции античности.</w:t>
      </w:r>
    </w:p>
    <w:p w14:paraId="3959D727" w14:textId="1A701E88" w:rsidR="00D0280D" w:rsidRDefault="0048506D" w:rsidP="008F445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соответствии с поставленными задачами курс разделен на четыре блока: история Древней Греции и Древнего Рима; античная литература; античная мифология; рецепция античности.</w:t>
      </w:r>
    </w:p>
    <w:p w14:paraId="2D98A6AC" w14:textId="77777777" w:rsidR="00FB282F" w:rsidRDefault="00FB282F" w:rsidP="00D0280D">
      <w:pPr>
        <w:ind w:left="720"/>
        <w:jc w:val="both"/>
        <w:rPr>
          <w:bCs/>
          <w:sz w:val="28"/>
          <w:szCs w:val="28"/>
        </w:rPr>
      </w:pPr>
    </w:p>
    <w:p w14:paraId="3148CAC9" w14:textId="00723522" w:rsidR="00FB282F" w:rsidRDefault="00FB282F" w:rsidP="0048506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учебного предмета в учебном плане </w:t>
      </w:r>
    </w:p>
    <w:p w14:paraId="50985E9B" w14:textId="23310023" w:rsidR="00FB282F" w:rsidRPr="008F4450" w:rsidRDefault="00FB282F" w:rsidP="008F445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450">
        <w:rPr>
          <w:rFonts w:ascii="Times New Roman" w:hAnsi="Times New Roman" w:cs="Times New Roman"/>
          <w:sz w:val="28"/>
          <w:szCs w:val="28"/>
        </w:rPr>
        <w:t xml:space="preserve">Курс «Античность» в 10 классе Лицея НИУ ВШЭ </w:t>
      </w:r>
      <w:r w:rsidR="008F4450" w:rsidRPr="008F4450">
        <w:rPr>
          <w:rFonts w:ascii="Times New Roman" w:hAnsi="Times New Roman" w:cs="Times New Roman"/>
          <w:sz w:val="28"/>
          <w:szCs w:val="28"/>
        </w:rPr>
        <w:t xml:space="preserve">предполагает общую аудиторную нагрузку в 120 академических часов и реализуется в рамках программы «Факультетского дня». </w:t>
      </w:r>
    </w:p>
    <w:p w14:paraId="5DB79A15" w14:textId="37518CDC" w:rsidR="008F4450" w:rsidRPr="008F4450" w:rsidRDefault="008F4450" w:rsidP="008F4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450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среднего общего образования</w:t>
      </w:r>
      <w:r w:rsidRPr="008F4450">
        <w:rPr>
          <w:sz w:val="28"/>
          <w:szCs w:val="28"/>
        </w:rPr>
        <w:t xml:space="preserve"> </w:t>
      </w:r>
      <w:r w:rsidRPr="008F4450">
        <w:rPr>
          <w:rFonts w:ascii="Times New Roman" w:hAnsi="Times New Roman" w:cs="Times New Roman"/>
          <w:sz w:val="28"/>
          <w:szCs w:val="28"/>
        </w:rPr>
        <w:t xml:space="preserve">освоение учебного предмета «Античность» предполагает достижение личностных, </w:t>
      </w:r>
      <w:proofErr w:type="spellStart"/>
      <w:r w:rsidRPr="008F445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8F4450">
        <w:rPr>
          <w:rFonts w:ascii="Times New Roman" w:hAnsi="Times New Roman" w:cs="Times New Roman"/>
          <w:sz w:val="28"/>
          <w:szCs w:val="28"/>
        </w:rPr>
        <w:t xml:space="preserve"> и предметных результатов, ориентированных на обеспечение общеобразовательной и общекультурной подготовки учащихся. </w:t>
      </w:r>
    </w:p>
    <w:p w14:paraId="6E5C15A7" w14:textId="77777777" w:rsidR="008F4450" w:rsidRPr="00FB282F" w:rsidRDefault="008F4450" w:rsidP="008F4450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5B61A5" w14:textId="79500237" w:rsidR="0048506D" w:rsidRPr="00A420BD" w:rsidRDefault="0048506D" w:rsidP="0048506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0BD">
        <w:rPr>
          <w:rFonts w:ascii="Times New Roman" w:hAnsi="Times New Roman" w:cs="Times New Roman"/>
          <w:b/>
          <w:sz w:val="28"/>
          <w:szCs w:val="28"/>
        </w:rPr>
        <w:t>Планируемые образовательные результаты</w:t>
      </w:r>
    </w:p>
    <w:p w14:paraId="27023320" w14:textId="65A77323" w:rsidR="0048506D" w:rsidRDefault="0048506D" w:rsidP="00D0280D">
      <w:pPr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Личностные</w:t>
      </w:r>
    </w:p>
    <w:p w14:paraId="6472B868" w14:textId="64A73AB4" w:rsidR="00FB282F" w:rsidRPr="00FB282F" w:rsidRDefault="00FB282F" w:rsidP="00FB282F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1C2A9E">
        <w:rPr>
          <w:rFonts w:ascii="Times New Roman" w:hAnsi="Times New Roman" w:cs="Times New Roman"/>
          <w:sz w:val="28"/>
          <w:szCs w:val="28"/>
        </w:rPr>
        <w:t>мировоззрения, соответствующего современному уровню развития науки и общественной практики, основанного на диалоге культур</w:t>
      </w:r>
      <w:r>
        <w:rPr>
          <w:rFonts w:ascii="Times New Roman" w:hAnsi="Times New Roman" w:cs="Times New Roman"/>
          <w:sz w:val="28"/>
          <w:szCs w:val="28"/>
        </w:rPr>
        <w:t xml:space="preserve"> и эпох</w:t>
      </w:r>
      <w:r w:rsidRPr="001C2A9E">
        <w:rPr>
          <w:rFonts w:ascii="Times New Roman" w:hAnsi="Times New Roman" w:cs="Times New Roman"/>
          <w:sz w:val="28"/>
          <w:szCs w:val="28"/>
        </w:rPr>
        <w:t>, осознание своего места в поликультурном мире;</w:t>
      </w:r>
    </w:p>
    <w:p w14:paraId="64D16070" w14:textId="5E46B82A" w:rsidR="00FB282F" w:rsidRPr="00EC67F6" w:rsidRDefault="00FB282F" w:rsidP="00FB282F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знаний о различных областях исследований и направлениях научной и творческой деятельности, связанных с изучением античности и ее рецепции современной культурой, которые помогут учащемуся совершить </w:t>
      </w:r>
      <w:r w:rsidRPr="00AA3B60">
        <w:rPr>
          <w:rFonts w:ascii="Times New Roman" w:hAnsi="Times New Roman" w:cs="Times New Roman"/>
          <w:sz w:val="28"/>
          <w:szCs w:val="28"/>
        </w:rPr>
        <w:t>осознанный выбор будущей профессии;</w:t>
      </w:r>
    </w:p>
    <w:p w14:paraId="3B543741" w14:textId="74F33518" w:rsidR="00FB282F" w:rsidRDefault="00FB282F" w:rsidP="00FB282F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67F6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</w:t>
      </w:r>
      <w:r>
        <w:rPr>
          <w:rFonts w:ascii="Times New Roman" w:hAnsi="Times New Roman" w:cs="Times New Roman"/>
          <w:sz w:val="28"/>
          <w:szCs w:val="28"/>
        </w:rPr>
        <w:t>нно-познавательной деятельности, самообразованию и самовоспитанию, формирование сознательного отношения к учебному процессу;</w:t>
      </w:r>
    </w:p>
    <w:p w14:paraId="28D881BF" w14:textId="3B02C959" w:rsidR="00FB282F" w:rsidRDefault="00FB282F" w:rsidP="00FB282F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ведения диалога и сотрудничества со сверстниками и</w:t>
      </w:r>
      <w:r w:rsidRPr="00802B4F">
        <w:rPr>
          <w:rFonts w:ascii="Times New Roman" w:hAnsi="Times New Roman" w:cs="Times New Roman"/>
          <w:sz w:val="28"/>
          <w:szCs w:val="28"/>
        </w:rPr>
        <w:t xml:space="preserve"> взрослыми в образовательной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2B4F">
        <w:rPr>
          <w:rFonts w:ascii="Times New Roman" w:hAnsi="Times New Roman" w:cs="Times New Roman"/>
          <w:sz w:val="28"/>
          <w:szCs w:val="28"/>
        </w:rPr>
        <w:t xml:space="preserve"> учебно-исследовательской</w:t>
      </w:r>
      <w:r>
        <w:rPr>
          <w:rFonts w:ascii="Times New Roman" w:hAnsi="Times New Roman" w:cs="Times New Roman"/>
          <w:sz w:val="28"/>
          <w:szCs w:val="28"/>
        </w:rPr>
        <w:t>, проектной и других видах</w:t>
      </w:r>
      <w:r w:rsidRPr="00802B4F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>, основанного на толерантном и уважительном отношении к собеседнику;</w:t>
      </w:r>
    </w:p>
    <w:p w14:paraId="14F63AA8" w14:textId="51C73A51" w:rsidR="00FB282F" w:rsidRPr="00AA3B60" w:rsidRDefault="00FB282F" w:rsidP="00FB282F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эстетического отношения</w:t>
      </w:r>
      <w:r w:rsidRPr="00AA3B60">
        <w:rPr>
          <w:rFonts w:ascii="Times New Roman" w:hAnsi="Times New Roman" w:cs="Times New Roman"/>
          <w:sz w:val="28"/>
          <w:szCs w:val="28"/>
        </w:rPr>
        <w:t xml:space="preserve"> к миру, включая эстетику </w:t>
      </w:r>
      <w:r>
        <w:rPr>
          <w:rFonts w:ascii="Times New Roman" w:hAnsi="Times New Roman" w:cs="Times New Roman"/>
          <w:sz w:val="28"/>
          <w:szCs w:val="28"/>
        </w:rPr>
        <w:t>научного творчества.</w:t>
      </w:r>
    </w:p>
    <w:p w14:paraId="0ABBE1C8" w14:textId="77777777" w:rsidR="00FB282F" w:rsidRDefault="00FB282F" w:rsidP="00D0280D">
      <w:pPr>
        <w:ind w:left="720"/>
        <w:jc w:val="both"/>
        <w:rPr>
          <w:bCs/>
          <w:sz w:val="28"/>
          <w:szCs w:val="28"/>
        </w:rPr>
      </w:pPr>
    </w:p>
    <w:p w14:paraId="0D71E694" w14:textId="5EFB2CDE" w:rsidR="0048506D" w:rsidRDefault="0048506D" w:rsidP="00D0280D">
      <w:pPr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proofErr w:type="spellStart"/>
      <w:r>
        <w:rPr>
          <w:bCs/>
          <w:sz w:val="28"/>
          <w:szCs w:val="28"/>
        </w:rPr>
        <w:t>Метапредметые</w:t>
      </w:r>
      <w:proofErr w:type="spellEnd"/>
    </w:p>
    <w:p w14:paraId="517684DC" w14:textId="22068737" w:rsidR="008F4450" w:rsidRPr="008F4450" w:rsidRDefault="008F4450" w:rsidP="003444FD">
      <w:pPr>
        <w:pStyle w:val="a5"/>
        <w:numPr>
          <w:ilvl w:val="0"/>
          <w:numId w:val="6"/>
        </w:numPr>
        <w:spacing w:before="0" w:beforeAutospacing="0" w:after="0" w:afterAutospacing="0"/>
        <w:ind w:left="709" w:hanging="357"/>
        <w:jc w:val="both"/>
        <w:rPr>
          <w:color w:val="000000"/>
          <w:sz w:val="28"/>
          <w:szCs w:val="28"/>
        </w:rPr>
      </w:pPr>
      <w:r w:rsidRPr="008F4450">
        <w:rPr>
          <w:color w:val="000000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687BDE35" w14:textId="11E28EF4" w:rsidR="008F4450" w:rsidRPr="00AA7147" w:rsidRDefault="008F4450" w:rsidP="003444FD">
      <w:pPr>
        <w:pStyle w:val="a6"/>
        <w:widowControl w:val="0"/>
        <w:numPr>
          <w:ilvl w:val="0"/>
          <w:numId w:val="6"/>
        </w:numPr>
        <w:ind w:left="709" w:hanging="357"/>
        <w:jc w:val="both"/>
        <w:rPr>
          <w:sz w:val="28"/>
          <w:szCs w:val="28"/>
        </w:rPr>
      </w:pPr>
      <w:r w:rsidRPr="00AA7147">
        <w:rPr>
          <w:sz w:val="28"/>
          <w:szCs w:val="28"/>
        </w:rPr>
        <w:t>формирование навыков поиска необходимой информации, умение ориентироваться в различных источниках информации и определять степень достоверности и н</w:t>
      </w:r>
      <w:r>
        <w:rPr>
          <w:sz w:val="28"/>
          <w:szCs w:val="28"/>
        </w:rPr>
        <w:t>аучной значимости</w:t>
      </w:r>
      <w:r w:rsidRPr="00AA7147">
        <w:rPr>
          <w:sz w:val="28"/>
          <w:szCs w:val="28"/>
        </w:rPr>
        <w:t xml:space="preserve"> источников, критически оценивать и интерпретировать информацию, получаемую из различных </w:t>
      </w:r>
      <w:r w:rsidRPr="00AA7147">
        <w:rPr>
          <w:sz w:val="28"/>
          <w:szCs w:val="28"/>
        </w:rPr>
        <w:lastRenderedPageBreak/>
        <w:t>источников</w:t>
      </w:r>
      <w:r>
        <w:rPr>
          <w:sz w:val="28"/>
          <w:szCs w:val="28"/>
        </w:rPr>
        <w:t>;</w:t>
      </w:r>
    </w:p>
    <w:p w14:paraId="7308864B" w14:textId="77777777" w:rsidR="008F4450" w:rsidRPr="00AA7147" w:rsidRDefault="008F4450" w:rsidP="003444FD">
      <w:pPr>
        <w:numPr>
          <w:ilvl w:val="0"/>
          <w:numId w:val="6"/>
        </w:numPr>
        <w:ind w:left="709" w:hanging="357"/>
        <w:jc w:val="both"/>
        <w:rPr>
          <w:sz w:val="28"/>
          <w:szCs w:val="28"/>
        </w:rPr>
      </w:pPr>
      <w:r w:rsidRPr="00AA7147">
        <w:rPr>
          <w:sz w:val="28"/>
          <w:szCs w:val="28"/>
        </w:rPr>
        <w:t>формирование навыков самостоятельного поиска методов решения практических и аналитических задач, в частности подготовки  выступления с докладами;</w:t>
      </w:r>
    </w:p>
    <w:p w14:paraId="2914F2CB" w14:textId="0B424886" w:rsidR="008F4450" w:rsidRPr="00AA7147" w:rsidRDefault="008F4450" w:rsidP="003444FD">
      <w:pPr>
        <w:numPr>
          <w:ilvl w:val="0"/>
          <w:numId w:val="6"/>
        </w:numPr>
        <w:ind w:left="709" w:hanging="357"/>
        <w:jc w:val="both"/>
        <w:rPr>
          <w:sz w:val="28"/>
          <w:szCs w:val="28"/>
        </w:rPr>
      </w:pPr>
      <w:r w:rsidRPr="00AA7147">
        <w:rPr>
          <w:sz w:val="28"/>
          <w:szCs w:val="28"/>
        </w:rPr>
        <w:t>формирование навыков осуществления проектно-исследовательской деятельности и оформления ее результатов в виде соответствующим образом структур</w:t>
      </w:r>
      <w:r>
        <w:rPr>
          <w:sz w:val="28"/>
          <w:szCs w:val="28"/>
        </w:rPr>
        <w:t>ированных академических текстов;</w:t>
      </w:r>
    </w:p>
    <w:p w14:paraId="23B31FDA" w14:textId="77777777" w:rsidR="008F4450" w:rsidRPr="00AA7147" w:rsidRDefault="008F4450" w:rsidP="003444FD">
      <w:pPr>
        <w:pStyle w:val="a6"/>
        <w:widowControl w:val="0"/>
        <w:numPr>
          <w:ilvl w:val="0"/>
          <w:numId w:val="6"/>
        </w:numPr>
        <w:ind w:left="709" w:hanging="357"/>
        <w:jc w:val="both"/>
        <w:rPr>
          <w:sz w:val="28"/>
          <w:szCs w:val="28"/>
        </w:rPr>
      </w:pPr>
      <w:r w:rsidRPr="00AA7147">
        <w:rPr>
          <w:sz w:val="28"/>
          <w:szCs w:val="28"/>
        </w:rPr>
        <w:t>знание основных принципов ведения академической дискуссии, предполагающей умение соблюдать соответствующий стиль речи, знание этических норм ведения дискуссии.</w:t>
      </w:r>
    </w:p>
    <w:p w14:paraId="1ADB41E6" w14:textId="77777777" w:rsidR="008F4450" w:rsidRDefault="008F4450" w:rsidP="00D0280D">
      <w:pPr>
        <w:ind w:left="720"/>
        <w:jc w:val="both"/>
        <w:rPr>
          <w:bCs/>
          <w:sz w:val="28"/>
          <w:szCs w:val="28"/>
        </w:rPr>
      </w:pPr>
    </w:p>
    <w:p w14:paraId="63F8E878" w14:textId="64F5225A" w:rsidR="0048506D" w:rsidRDefault="0048506D" w:rsidP="00D0280D">
      <w:pPr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Предметные</w:t>
      </w:r>
    </w:p>
    <w:p w14:paraId="4AFFCB6E" w14:textId="657D0BD5" w:rsidR="00177A16" w:rsidRPr="00AA7147" w:rsidRDefault="00177A16" w:rsidP="00177A16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ind w:right="-7"/>
        <w:jc w:val="both"/>
        <w:rPr>
          <w:sz w:val="28"/>
          <w:szCs w:val="28"/>
          <w:lang w:eastAsia="en-US"/>
        </w:rPr>
      </w:pPr>
      <w:r w:rsidRPr="00AA7147">
        <w:rPr>
          <w:sz w:val="28"/>
          <w:szCs w:val="28"/>
          <w:lang w:eastAsia="en-US"/>
        </w:rPr>
        <w:t>владение комплексом знаний об эпохе античности в истории человечества (III тыс. до н.э. – V в. н.э.)</w:t>
      </w:r>
      <w:r w:rsidR="006E3905">
        <w:rPr>
          <w:sz w:val="28"/>
          <w:szCs w:val="28"/>
          <w:lang w:eastAsia="en-US"/>
        </w:rPr>
        <w:t>, периодизации и основных событиях истории Древней Греции и Древнего Рима</w:t>
      </w:r>
      <w:r w:rsidRPr="00AA7147">
        <w:rPr>
          <w:sz w:val="28"/>
          <w:szCs w:val="28"/>
          <w:lang w:eastAsia="en-US"/>
        </w:rPr>
        <w:t xml:space="preserve"> и роли достижений античной цивилизации в формировании современной мировой культуры;</w:t>
      </w:r>
    </w:p>
    <w:p w14:paraId="219CAFD4" w14:textId="19FD868D" w:rsidR="003444FD" w:rsidRDefault="003444FD" w:rsidP="003444FD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ind w:right="-7"/>
        <w:jc w:val="both"/>
        <w:rPr>
          <w:sz w:val="28"/>
          <w:szCs w:val="28"/>
          <w:lang w:eastAsia="en-US"/>
        </w:rPr>
      </w:pPr>
      <w:r w:rsidRPr="00AA7147">
        <w:rPr>
          <w:sz w:val="28"/>
          <w:szCs w:val="28"/>
          <w:lang w:eastAsia="en-US"/>
        </w:rPr>
        <w:t xml:space="preserve">формирование представлений о системе </w:t>
      </w:r>
      <w:r w:rsidR="00177A16">
        <w:rPr>
          <w:sz w:val="28"/>
          <w:szCs w:val="28"/>
          <w:lang w:eastAsia="en-US"/>
        </w:rPr>
        <w:t>жанров</w:t>
      </w:r>
      <w:r w:rsidRPr="00AA7147">
        <w:rPr>
          <w:sz w:val="28"/>
          <w:szCs w:val="28"/>
          <w:lang w:eastAsia="en-US"/>
        </w:rPr>
        <w:t xml:space="preserve"> художественной литературы античной эпохи, о </w:t>
      </w:r>
      <w:r w:rsidR="006E3905">
        <w:rPr>
          <w:sz w:val="28"/>
          <w:szCs w:val="28"/>
          <w:lang w:eastAsia="en-US"/>
        </w:rPr>
        <w:t>стилистических и композиционных особенностях жанров</w:t>
      </w:r>
      <w:r w:rsidRPr="00AA7147">
        <w:rPr>
          <w:sz w:val="28"/>
          <w:szCs w:val="28"/>
          <w:lang w:eastAsia="en-US"/>
        </w:rPr>
        <w:t xml:space="preserve">, </w:t>
      </w:r>
      <w:r w:rsidR="006E3905">
        <w:rPr>
          <w:sz w:val="28"/>
          <w:szCs w:val="28"/>
          <w:lang w:eastAsia="en-US"/>
        </w:rPr>
        <w:t xml:space="preserve">об эволюции жанров и </w:t>
      </w:r>
      <w:r w:rsidRPr="00AA7147">
        <w:rPr>
          <w:sz w:val="28"/>
          <w:szCs w:val="28"/>
          <w:lang w:eastAsia="en-US"/>
        </w:rPr>
        <w:t>об индивидуально</w:t>
      </w:r>
      <w:r w:rsidR="006E3905">
        <w:rPr>
          <w:sz w:val="28"/>
          <w:szCs w:val="28"/>
          <w:lang w:eastAsia="en-US"/>
        </w:rPr>
        <w:t>м авторском стиле</w:t>
      </w:r>
      <w:r w:rsidRPr="00AA7147">
        <w:rPr>
          <w:sz w:val="28"/>
          <w:szCs w:val="28"/>
          <w:lang w:eastAsia="en-US"/>
        </w:rPr>
        <w:t>;</w:t>
      </w:r>
    </w:p>
    <w:p w14:paraId="0CF0EF32" w14:textId="7E22F23F" w:rsidR="006E3905" w:rsidRPr="00AA7147" w:rsidRDefault="006E3905" w:rsidP="003444FD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ind w:right="-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приобретение знаний о мифологических представлениях в античности, о месте античных мифов в мифологии народов мира, об основных теориях интерпретации мифологических сюжетов и актуальных исследованиях на эту тему;</w:t>
      </w:r>
    </w:p>
    <w:p w14:paraId="578B0FFB" w14:textId="77777777" w:rsidR="006E3905" w:rsidRPr="00AA7147" w:rsidRDefault="006E3905" w:rsidP="006E3905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ind w:right="-7"/>
        <w:jc w:val="both"/>
        <w:rPr>
          <w:sz w:val="28"/>
          <w:szCs w:val="28"/>
          <w:lang w:eastAsia="en-US"/>
        </w:rPr>
      </w:pPr>
      <w:r w:rsidRPr="00AA7147">
        <w:rPr>
          <w:sz w:val="28"/>
          <w:szCs w:val="28"/>
          <w:lang w:eastAsia="en-US"/>
        </w:rPr>
        <w:t xml:space="preserve">умение оценивать художественную интерпретацию </w:t>
      </w:r>
      <w:r>
        <w:rPr>
          <w:sz w:val="28"/>
          <w:szCs w:val="28"/>
          <w:lang w:eastAsia="en-US"/>
        </w:rPr>
        <w:t>конкретного сюжета</w:t>
      </w:r>
      <w:r w:rsidRPr="00AA7147">
        <w:rPr>
          <w:sz w:val="28"/>
          <w:szCs w:val="28"/>
          <w:lang w:eastAsia="en-US"/>
        </w:rPr>
        <w:t xml:space="preserve"> в произведениях других видов искусств (</w:t>
      </w:r>
      <w:r>
        <w:rPr>
          <w:sz w:val="28"/>
          <w:szCs w:val="28"/>
          <w:lang w:eastAsia="en-US"/>
        </w:rPr>
        <w:t xml:space="preserve">скульптура, </w:t>
      </w:r>
      <w:r w:rsidRPr="00AA7147">
        <w:rPr>
          <w:sz w:val="28"/>
          <w:szCs w:val="28"/>
          <w:lang w:eastAsia="en-US"/>
        </w:rPr>
        <w:t>театр</w:t>
      </w:r>
      <w:r>
        <w:rPr>
          <w:sz w:val="28"/>
          <w:szCs w:val="28"/>
          <w:lang w:eastAsia="en-US"/>
        </w:rPr>
        <w:t>, кино</w:t>
      </w:r>
      <w:r w:rsidRPr="00AA7147">
        <w:rPr>
          <w:sz w:val="28"/>
          <w:szCs w:val="28"/>
          <w:lang w:eastAsia="en-US"/>
        </w:rPr>
        <w:t>);</w:t>
      </w:r>
    </w:p>
    <w:p w14:paraId="1F7E8BF5" w14:textId="59D1ECFA" w:rsidR="003444FD" w:rsidRPr="00AA7147" w:rsidRDefault="003444FD" w:rsidP="003444FD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ind w:right="-7"/>
        <w:jc w:val="both"/>
        <w:rPr>
          <w:sz w:val="28"/>
          <w:szCs w:val="28"/>
          <w:lang w:eastAsia="en-US"/>
        </w:rPr>
      </w:pPr>
      <w:r w:rsidRPr="00AA7147">
        <w:rPr>
          <w:sz w:val="28"/>
          <w:szCs w:val="28"/>
          <w:lang w:eastAsia="en-US"/>
        </w:rPr>
        <w:t>формирование представлений о принципах осн</w:t>
      </w:r>
      <w:r w:rsidR="006E3905">
        <w:rPr>
          <w:sz w:val="28"/>
          <w:szCs w:val="28"/>
          <w:lang w:eastAsia="en-US"/>
        </w:rPr>
        <w:t>овных направлений литературной,</w:t>
      </w:r>
      <w:r w:rsidRPr="00AA7147">
        <w:rPr>
          <w:sz w:val="28"/>
          <w:szCs w:val="28"/>
          <w:lang w:eastAsia="en-US"/>
        </w:rPr>
        <w:t xml:space="preserve"> театральной</w:t>
      </w:r>
      <w:r w:rsidR="006E3905">
        <w:rPr>
          <w:sz w:val="28"/>
          <w:szCs w:val="28"/>
          <w:lang w:eastAsia="en-US"/>
        </w:rPr>
        <w:t xml:space="preserve"> и кино</w:t>
      </w:r>
      <w:r w:rsidRPr="00AA7147">
        <w:rPr>
          <w:sz w:val="28"/>
          <w:szCs w:val="28"/>
          <w:lang w:eastAsia="en-US"/>
        </w:rPr>
        <w:t>критики, понимание их различий;</w:t>
      </w:r>
    </w:p>
    <w:p w14:paraId="54CBFD1C" w14:textId="77777777" w:rsidR="003444FD" w:rsidRPr="00AA7147" w:rsidRDefault="003444FD" w:rsidP="003444FD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ind w:right="-7"/>
        <w:jc w:val="both"/>
        <w:rPr>
          <w:sz w:val="28"/>
          <w:szCs w:val="28"/>
          <w:lang w:eastAsia="en-US"/>
        </w:rPr>
      </w:pPr>
      <w:r w:rsidRPr="00AA7147">
        <w:rPr>
          <w:sz w:val="28"/>
          <w:szCs w:val="28"/>
          <w:lang w:eastAsia="en-US"/>
        </w:rPr>
        <w:t>знание содержания произведений мировой классической литературы (античных авторов), их историко-культурного и нравственно-ценностного влияния на формирование литературы последующих веков;</w:t>
      </w:r>
    </w:p>
    <w:p w14:paraId="30BA0379" w14:textId="77777777" w:rsidR="003444FD" w:rsidRPr="00AA7147" w:rsidRDefault="003444FD" w:rsidP="003444FD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7147">
        <w:rPr>
          <w:rFonts w:ascii="Times New Roman" w:hAnsi="Times New Roman" w:cs="Times New Roman"/>
          <w:sz w:val="28"/>
          <w:szCs w:val="28"/>
        </w:rPr>
        <w:t>формирование устойчивого интереса к чтению как средству познания других культур, уважительного отношения к ним;</w:t>
      </w:r>
    </w:p>
    <w:p w14:paraId="6B240CCD" w14:textId="596CB5C4" w:rsidR="003444FD" w:rsidRDefault="003444FD" w:rsidP="003444FD">
      <w:pPr>
        <w:pStyle w:val="ConsPlusNormal"/>
        <w:numPr>
          <w:ilvl w:val="0"/>
          <w:numId w:val="8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A7147">
        <w:rPr>
          <w:rFonts w:ascii="Times New Roman" w:hAnsi="Times New Roman" w:cs="Times New Roman"/>
          <w:sz w:val="28"/>
          <w:szCs w:val="28"/>
        </w:rPr>
        <w:t xml:space="preserve">умение учитывать исторический, историко-культурный контекст и </w:t>
      </w:r>
      <w:r w:rsidR="006E3905">
        <w:rPr>
          <w:rFonts w:ascii="Times New Roman" w:hAnsi="Times New Roman" w:cs="Times New Roman"/>
          <w:sz w:val="28"/>
          <w:szCs w:val="28"/>
        </w:rPr>
        <w:t>специфику</w:t>
      </w:r>
      <w:r w:rsidRPr="00AA7147">
        <w:rPr>
          <w:rFonts w:ascii="Times New Roman" w:hAnsi="Times New Roman" w:cs="Times New Roman"/>
          <w:sz w:val="28"/>
          <w:szCs w:val="28"/>
        </w:rPr>
        <w:t xml:space="preserve"> творчества </w:t>
      </w:r>
      <w:r w:rsidR="006E3905">
        <w:rPr>
          <w:rFonts w:ascii="Times New Roman" w:hAnsi="Times New Roman" w:cs="Times New Roman"/>
          <w:sz w:val="28"/>
          <w:szCs w:val="28"/>
        </w:rPr>
        <w:t>автора</w:t>
      </w:r>
      <w:r w:rsidRPr="00AA7147">
        <w:rPr>
          <w:rFonts w:ascii="Times New Roman" w:hAnsi="Times New Roman" w:cs="Times New Roman"/>
          <w:sz w:val="28"/>
          <w:szCs w:val="28"/>
        </w:rPr>
        <w:t xml:space="preserve"> в процессе анализа художественного произведения.</w:t>
      </w:r>
      <w:bookmarkStart w:id="0" w:name="_GoBack"/>
      <w:bookmarkEnd w:id="0"/>
    </w:p>
    <w:sectPr w:rsidR="003444FD" w:rsidSect="005E325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6159"/>
    <w:multiLevelType w:val="hybridMultilevel"/>
    <w:tmpl w:val="B6FC5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24637"/>
    <w:multiLevelType w:val="hybridMultilevel"/>
    <w:tmpl w:val="03089DDE"/>
    <w:lvl w:ilvl="0" w:tplc="61685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324C52"/>
    <w:multiLevelType w:val="hybridMultilevel"/>
    <w:tmpl w:val="A73C15DA"/>
    <w:lvl w:ilvl="0" w:tplc="31725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8C01C7"/>
    <w:multiLevelType w:val="hybridMultilevel"/>
    <w:tmpl w:val="63EEFF16"/>
    <w:lvl w:ilvl="0" w:tplc="61685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8A4F36"/>
    <w:multiLevelType w:val="hybridMultilevel"/>
    <w:tmpl w:val="EA72C3D2"/>
    <w:lvl w:ilvl="0" w:tplc="61685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B30109"/>
    <w:multiLevelType w:val="hybridMultilevel"/>
    <w:tmpl w:val="FA261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E4710"/>
    <w:multiLevelType w:val="hybridMultilevel"/>
    <w:tmpl w:val="EA72C3D2"/>
    <w:lvl w:ilvl="0" w:tplc="61685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AC064C"/>
    <w:multiLevelType w:val="hybridMultilevel"/>
    <w:tmpl w:val="E3D4DE5E"/>
    <w:lvl w:ilvl="0" w:tplc="6C46279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DF7943"/>
    <w:multiLevelType w:val="hybridMultilevel"/>
    <w:tmpl w:val="9B0C9D24"/>
    <w:lvl w:ilvl="0" w:tplc="61685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5E7730"/>
    <w:multiLevelType w:val="hybridMultilevel"/>
    <w:tmpl w:val="58369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5324A"/>
    <w:multiLevelType w:val="hybridMultilevel"/>
    <w:tmpl w:val="FDC89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D7D77"/>
    <w:multiLevelType w:val="hybridMultilevel"/>
    <w:tmpl w:val="28BC0444"/>
    <w:lvl w:ilvl="0" w:tplc="61685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8831CB"/>
    <w:multiLevelType w:val="hybridMultilevel"/>
    <w:tmpl w:val="03089DDE"/>
    <w:lvl w:ilvl="0" w:tplc="61685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A7678C"/>
    <w:multiLevelType w:val="hybridMultilevel"/>
    <w:tmpl w:val="5B1808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552EAD"/>
    <w:multiLevelType w:val="hybridMultilevel"/>
    <w:tmpl w:val="C4580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EDA76DB"/>
    <w:multiLevelType w:val="hybridMultilevel"/>
    <w:tmpl w:val="EA72C3D2"/>
    <w:lvl w:ilvl="0" w:tplc="61685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8C0232"/>
    <w:multiLevelType w:val="hybridMultilevel"/>
    <w:tmpl w:val="A8288F5E"/>
    <w:lvl w:ilvl="0" w:tplc="AA06381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BB6C4A"/>
    <w:multiLevelType w:val="hybridMultilevel"/>
    <w:tmpl w:val="44443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14"/>
  </w:num>
  <w:num w:numId="5">
    <w:abstractNumId w:val="17"/>
  </w:num>
  <w:num w:numId="6">
    <w:abstractNumId w:val="13"/>
  </w:num>
  <w:num w:numId="7">
    <w:abstractNumId w:val="0"/>
  </w:num>
  <w:num w:numId="8">
    <w:abstractNumId w:val="10"/>
  </w:num>
  <w:num w:numId="9">
    <w:abstractNumId w:val="5"/>
  </w:num>
  <w:num w:numId="10">
    <w:abstractNumId w:val="6"/>
  </w:num>
  <w:num w:numId="11">
    <w:abstractNumId w:val="9"/>
  </w:num>
  <w:num w:numId="12">
    <w:abstractNumId w:val="15"/>
  </w:num>
  <w:num w:numId="13">
    <w:abstractNumId w:val="4"/>
  </w:num>
  <w:num w:numId="14">
    <w:abstractNumId w:val="8"/>
  </w:num>
  <w:num w:numId="15">
    <w:abstractNumId w:val="3"/>
  </w:num>
  <w:num w:numId="16">
    <w:abstractNumId w:val="1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07"/>
    <w:rsid w:val="000932F3"/>
    <w:rsid w:val="00106B8F"/>
    <w:rsid w:val="00177A16"/>
    <w:rsid w:val="001C17CF"/>
    <w:rsid w:val="001E22D4"/>
    <w:rsid w:val="0022127D"/>
    <w:rsid w:val="00225AFB"/>
    <w:rsid w:val="002E6645"/>
    <w:rsid w:val="003444FD"/>
    <w:rsid w:val="003C15BF"/>
    <w:rsid w:val="003C7AF6"/>
    <w:rsid w:val="0048506D"/>
    <w:rsid w:val="004D09A1"/>
    <w:rsid w:val="00550F97"/>
    <w:rsid w:val="00563AE0"/>
    <w:rsid w:val="005A07F7"/>
    <w:rsid w:val="005E3257"/>
    <w:rsid w:val="00604BC0"/>
    <w:rsid w:val="00611316"/>
    <w:rsid w:val="006B06A3"/>
    <w:rsid w:val="006E3905"/>
    <w:rsid w:val="008107D6"/>
    <w:rsid w:val="0088628F"/>
    <w:rsid w:val="008C06B6"/>
    <w:rsid w:val="008D6CCC"/>
    <w:rsid w:val="008F4450"/>
    <w:rsid w:val="00974C99"/>
    <w:rsid w:val="00A35B07"/>
    <w:rsid w:val="00A94CEE"/>
    <w:rsid w:val="00C54C8D"/>
    <w:rsid w:val="00CF045A"/>
    <w:rsid w:val="00D0280D"/>
    <w:rsid w:val="00D3787C"/>
    <w:rsid w:val="00DA5C5F"/>
    <w:rsid w:val="00E53586"/>
    <w:rsid w:val="00F11B91"/>
    <w:rsid w:val="00F3023A"/>
    <w:rsid w:val="00F50925"/>
    <w:rsid w:val="00F53180"/>
    <w:rsid w:val="00FB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5D379"/>
  <w15:docId w15:val="{9ACD2911-18C5-4DB5-BE98-A3F40C61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B07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35B0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35B07"/>
    <w:pPr>
      <w:widowControl w:val="0"/>
      <w:shd w:val="clear" w:color="auto" w:fill="FFFFFF"/>
      <w:autoSpaceDE w:val="0"/>
      <w:autoSpaceDN w:val="0"/>
      <w:adjustRightInd w:val="0"/>
      <w:jc w:val="center"/>
    </w:pPr>
    <w:rPr>
      <w:rFonts w:eastAsia="Times New Roman"/>
      <w:b/>
      <w:bCs/>
      <w:color w:val="000000"/>
      <w:spacing w:val="-2"/>
      <w:sz w:val="28"/>
      <w:szCs w:val="28"/>
    </w:rPr>
  </w:style>
  <w:style w:type="character" w:customStyle="1" w:styleId="a4">
    <w:name w:val="Заголовок Знак"/>
    <w:basedOn w:val="a0"/>
    <w:link w:val="a3"/>
    <w:rsid w:val="00A35B07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styleId="a5">
    <w:name w:val="Normal (Web)"/>
    <w:basedOn w:val="a"/>
    <w:rsid w:val="00A35B07"/>
    <w:pPr>
      <w:spacing w:before="100" w:beforeAutospacing="1" w:after="100" w:afterAutospacing="1"/>
    </w:pPr>
    <w:rPr>
      <w:rFonts w:eastAsia="Times New Roman"/>
    </w:rPr>
  </w:style>
  <w:style w:type="paragraph" w:styleId="a6">
    <w:name w:val="List Paragraph"/>
    <w:basedOn w:val="a"/>
    <w:uiPriority w:val="34"/>
    <w:qFormat/>
    <w:rsid w:val="00D0280D"/>
    <w:pPr>
      <w:ind w:left="720"/>
      <w:contextualSpacing/>
    </w:pPr>
  </w:style>
  <w:style w:type="paragraph" w:styleId="a7">
    <w:name w:val="Body Text"/>
    <w:basedOn w:val="a"/>
    <w:link w:val="a8"/>
    <w:rsid w:val="0048506D"/>
    <w:pPr>
      <w:suppressAutoHyphens/>
      <w:spacing w:after="12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a8">
    <w:name w:val="Основной текст Знак"/>
    <w:basedOn w:val="a0"/>
    <w:link w:val="a7"/>
    <w:rsid w:val="0048506D"/>
    <w:rPr>
      <w:rFonts w:ascii="Calibri" w:eastAsia="SimSun" w:hAnsi="Calibri" w:cs="Calibri"/>
      <w:kern w:val="1"/>
      <w:sz w:val="22"/>
      <w:szCs w:val="22"/>
      <w:lang w:eastAsia="ar-SA"/>
    </w:rPr>
  </w:style>
  <w:style w:type="character" w:styleId="a9">
    <w:name w:val="Hyperlink"/>
    <w:basedOn w:val="a0"/>
    <w:uiPriority w:val="99"/>
    <w:semiHidden/>
    <w:unhideWhenUsed/>
    <w:rsid w:val="006B06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Смагин Алексей Александрович</cp:lastModifiedBy>
  <cp:revision>2</cp:revision>
  <dcterms:created xsi:type="dcterms:W3CDTF">2021-10-19T13:00:00Z</dcterms:created>
  <dcterms:modified xsi:type="dcterms:W3CDTF">2021-10-19T13:00:00Z</dcterms:modified>
</cp:coreProperties>
</file>