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0" w:rsidRDefault="0007517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75170" w:rsidRPr="00C93A31" w:rsidTr="00FA4767">
        <w:tc>
          <w:tcPr>
            <w:tcW w:w="5778" w:type="dxa"/>
          </w:tcPr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75170" w:rsidRPr="0003477E" w:rsidRDefault="00075170" w:rsidP="00FA4767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477E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6674C0" w:rsidRPr="0003477E">
              <w:rPr>
                <w:rFonts w:ascii="Times New Roman" w:hAnsi="Times New Roman"/>
                <w:b/>
                <w:sz w:val="26"/>
                <w:szCs w:val="26"/>
              </w:rPr>
              <w:t>186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03477E" w:rsidRPr="00E61F37">
              <w:rPr>
                <w:b w:val="0"/>
                <w:sz w:val="26"/>
                <w:szCs w:val="26"/>
              </w:rPr>
              <w:t>№ 1</w:t>
            </w:r>
            <w:r w:rsidR="0003477E">
              <w:rPr>
                <w:b w:val="0"/>
                <w:sz w:val="26"/>
                <w:szCs w:val="26"/>
              </w:rPr>
              <w:t xml:space="preserve"> </w:t>
            </w:r>
            <w:r w:rsidRPr="00E61F37">
              <w:rPr>
                <w:b w:val="0"/>
                <w:sz w:val="26"/>
                <w:szCs w:val="26"/>
              </w:rPr>
              <w:t xml:space="preserve">от 04.12.2017 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170">
        <w:rPr>
          <w:rFonts w:ascii="Times New Roman" w:hAnsi="Times New Roman" w:cs="Times New Roman"/>
          <w:b/>
          <w:bCs/>
          <w:sz w:val="26"/>
          <w:szCs w:val="26"/>
        </w:rPr>
        <w:t>«Перевод как средство межкультурного взаимодействия»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943D77" w:rsidP="00075170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075170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75170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Е.Ю.</w:t>
      </w:r>
    </w:p>
    <w:p w:rsidR="00075170" w:rsidRPr="00223454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Е.С.</w:t>
      </w: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477E" w:rsidRPr="00736DFA" w:rsidRDefault="0003477E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B47" w:rsidRPr="00943D77" w:rsidRDefault="00F67B47" w:rsidP="00943D77">
      <w:pPr>
        <w:rPr>
          <w:rFonts w:ascii="Times New Roman" w:hAnsi="Times New Roman"/>
          <w:b/>
          <w:sz w:val="28"/>
          <w:szCs w:val="28"/>
        </w:rPr>
      </w:pPr>
      <w:r w:rsidRPr="00C378A6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943D7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Предмет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 xml:space="preserve">» реализуется в виде модульных курсов, каждый из которых направлен на углубленное знакомство с лингвистической наукой, вопросами, которые подлежат решению, методами исследования, полученными результатами.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В рамках предмета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>» учащиеся получат возможность познакомиться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:rsidR="00F67B47" w:rsidRPr="00943D7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ab/>
        <w:t xml:space="preserve">В рамках данного курса особое внимание уделяется формированию навыков, которые требуются для работы с письменным переводом. Среди основных тем курса затронуты такие вопросы, как перевод заголовков и влияние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а также общие аспекты переводческих трансформаций. Отдельный тематический блок курса посвящен особенностям письменного перевода различных жанров: специфика перевода научных и художественных текстов.</w:t>
      </w:r>
    </w:p>
    <w:p w:rsidR="00F67B47" w:rsidRPr="00943D7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B47" w:rsidRPr="00943D77" w:rsidRDefault="00F67B47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43D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3D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F67B47" w:rsidRPr="00943D77" w:rsidRDefault="00F67B47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7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</w:rPr>
      </w:pPr>
    </w:p>
    <w:p w:rsidR="00F67B47" w:rsidRPr="00943D7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D77">
        <w:rPr>
          <w:rFonts w:ascii="Times New Roman" w:hAnsi="Times New Roman"/>
          <w:sz w:val="28"/>
          <w:szCs w:val="28"/>
          <w:lang w:eastAsia="ru-RU"/>
        </w:rPr>
        <w:t xml:space="preserve">ФГОС выделяет три группы требований к результатам освоения среднего (полного) общего </w:t>
      </w:r>
      <w:proofErr w:type="gramStart"/>
      <w:r w:rsidRPr="00943D77">
        <w:rPr>
          <w:rFonts w:ascii="Times New Roman" w:hAnsi="Times New Roman"/>
          <w:sz w:val="28"/>
          <w:szCs w:val="28"/>
          <w:lang w:eastAsia="ru-RU"/>
        </w:rPr>
        <w:t>образования:  личностные</w:t>
      </w:r>
      <w:proofErr w:type="gramEnd"/>
      <w:r w:rsidRPr="00943D7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3D77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943D77">
        <w:rPr>
          <w:rFonts w:ascii="Times New Roman" w:hAnsi="Times New Roman"/>
          <w:sz w:val="28"/>
          <w:szCs w:val="28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F67B47" w:rsidRPr="00943D7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1) </w:t>
      </w:r>
      <w:r w:rsidRPr="00943D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2) Развитие таких качеств, как воля, целеустремленность, креативность, инициативность,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умения ориентироваться в современном поликультурном,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</w:t>
      </w:r>
    </w:p>
    <w:p w:rsidR="00F67B47" w:rsidRPr="00943D77" w:rsidRDefault="00F67B47" w:rsidP="007E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47" w:rsidRPr="00943D77" w:rsidRDefault="00F67B47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3D77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43D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1) Развитие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2) Умение осуществлять индивидуальную и совместную проектную работу, в том числе с выходом в социум;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Умение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5) Развитие умений самонаблюдения, самоконтроля, самооценки в    процессе коммуникативной деятельности на иностранном языке.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A4">
        <w:rPr>
          <w:rFonts w:ascii="Times New Roman" w:hAnsi="Times New Roman" w:cs="Times New Roman"/>
          <w:sz w:val="24"/>
          <w:szCs w:val="24"/>
        </w:rPr>
        <w:t>1</w:t>
      </w:r>
      <w:r w:rsidRPr="00943D77">
        <w:rPr>
          <w:rFonts w:ascii="Times New Roman" w:hAnsi="Times New Roman" w:cs="Times New Roman"/>
          <w:sz w:val="28"/>
          <w:szCs w:val="28"/>
        </w:rPr>
        <w:t>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</w:t>
      </w:r>
      <w:r w:rsidRPr="00943D77">
        <w:rPr>
          <w:rFonts w:ascii="Times New Roman" w:hAnsi="Times New Roman" w:cs="Times New Roman"/>
          <w:sz w:val="28"/>
          <w:szCs w:val="28"/>
        </w:rPr>
        <w:lastRenderedPageBreak/>
        <w:t>общей речевой культурой;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F67B47" w:rsidRPr="00943D77" w:rsidRDefault="00F67B47" w:rsidP="00C378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3D77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943D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3D77">
        <w:rPr>
          <w:rFonts w:ascii="Times New Roman" w:hAnsi="Times New Roman"/>
          <w:b/>
          <w:sz w:val="28"/>
          <w:szCs w:val="28"/>
          <w:shd w:val="clear" w:color="auto" w:fill="FFFFFF"/>
        </w:rPr>
        <w:t>отводимых на освоение каждой темы</w:t>
      </w:r>
    </w:p>
    <w:p w:rsidR="00F67B47" w:rsidRPr="00943D7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F67B4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4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460"/>
        <w:gridCol w:w="580"/>
      </w:tblGrid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Обзор лексических и грамматических особенностей на примере заголовков фильмов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Translation and interpretation.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Виды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перевода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Синхронный, последовательный, письменный – основные сложности.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История переводческой деятельности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Трансформации – суть профессии переводчика. Может ли электронный переводчик заменить человека?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художественных текстов + принципы перевода стихотворений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25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Понятие «жанр» и общие черты. Перевод текстов научного жанра. Перевод текстов официально-делового стиля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 чего начинается процесс перевода. Минимальная единица перевода. Навыки и умения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Языкознание. Уровни языка, на которых может производиться перевод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Лексические средства/техники перевода. Транслитерация, транскрипция, калькирование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крылатых фраз и «фразеологии». Что хорошо, а что плохо в процессе перевода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Морфологические трансформации (Техники перевода в условиях сходства и различия грамматических и морфологических форм)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Как обрести свободу от языка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оригинала.Основы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универсальной переводческой скорописи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Синтаксические трансформации (Техники перевода на синтаксическим уровне: на уровне фраз/словосочетаний; предложений)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Этикет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Успех оратора. Навыки публичного выступления (что должен знать устный переводчик)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Стилистика и средства выразительности. Графические, фонетические и лексические средства выразительности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стилистических средств выразительности. Метафора, метонимия, ирония.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Секретное оружие переводчика (+переводчика-синхрониста)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 перевод. Основные навыки и сложности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Техника подготовки к синхронному переводу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shadowing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.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Sign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reflex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– техника автоматического узнавания основной тематической лексики на примере Преамбулы Устава ООН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Клише начала речи и завершения, передачи слова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lastRenderedPageBreak/>
              <w:t>23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и анализ текста выступления Маргарет Тэтчер. Практика синхронного перевода на основе разобранного текста выступления Маргарет Тэтчер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Анализ русского синхронного перевода выступления президента Болгарии на Генеральной Ассамблее ООН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Практика синхронного перевода на основе выступлений глав государств на Генеральной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40</w:t>
            </w:r>
          </w:p>
        </w:tc>
      </w:tr>
    </w:tbl>
    <w:p w:rsidR="00F67B47" w:rsidRDefault="00F67B47" w:rsidP="00415495">
      <w:pPr>
        <w:spacing w:after="0" w:line="240" w:lineRule="auto"/>
        <w:ind w:firstLine="708"/>
        <w:rPr>
          <w:shd w:val="clear" w:color="auto" w:fill="FFFFFF"/>
        </w:rPr>
      </w:pP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70A05" w:rsidRDefault="00A70A05" w:rsidP="00A70A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A7483" w:rsidRDefault="00CA7483" w:rsidP="00B44015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75170" w:rsidRPr="0077608B" w:rsidRDefault="00075170" w:rsidP="0007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170" w:rsidRPr="006B6E47" w:rsidRDefault="00075170" w:rsidP="000751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r w:rsidRPr="00075170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» </w:t>
      </w:r>
    </w:p>
    <w:p w:rsidR="00075170" w:rsidRDefault="00075170" w:rsidP="00415495">
      <w:pPr>
        <w:spacing w:after="0" w:line="240" w:lineRule="auto"/>
        <w:ind w:firstLine="708"/>
        <w:rPr>
          <w:shd w:val="clear" w:color="auto" w:fill="FFFFFF"/>
        </w:rPr>
      </w:pPr>
    </w:p>
    <w:sectPr w:rsidR="00075170" w:rsidSect="000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707F0"/>
    <w:multiLevelType w:val="hybridMultilevel"/>
    <w:tmpl w:val="25B26410"/>
    <w:lvl w:ilvl="0" w:tplc="E1BCA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477E"/>
    <w:rsid w:val="000356F9"/>
    <w:rsid w:val="00075170"/>
    <w:rsid w:val="000B31B5"/>
    <w:rsid w:val="000B4958"/>
    <w:rsid w:val="000C7F37"/>
    <w:rsid w:val="00104A11"/>
    <w:rsid w:val="00223454"/>
    <w:rsid w:val="00257426"/>
    <w:rsid w:val="0029692A"/>
    <w:rsid w:val="002F21DA"/>
    <w:rsid w:val="0031362D"/>
    <w:rsid w:val="0033212E"/>
    <w:rsid w:val="0033347D"/>
    <w:rsid w:val="00346E46"/>
    <w:rsid w:val="00374F37"/>
    <w:rsid w:val="00415495"/>
    <w:rsid w:val="00434EFD"/>
    <w:rsid w:val="004C69C5"/>
    <w:rsid w:val="00505EB6"/>
    <w:rsid w:val="005621D4"/>
    <w:rsid w:val="00596FFF"/>
    <w:rsid w:val="005E1E69"/>
    <w:rsid w:val="005F512C"/>
    <w:rsid w:val="00652996"/>
    <w:rsid w:val="0065560C"/>
    <w:rsid w:val="006674C0"/>
    <w:rsid w:val="00673114"/>
    <w:rsid w:val="006809A0"/>
    <w:rsid w:val="006B6180"/>
    <w:rsid w:val="006E49C8"/>
    <w:rsid w:val="006F43EF"/>
    <w:rsid w:val="00707716"/>
    <w:rsid w:val="007E7405"/>
    <w:rsid w:val="007F2AA2"/>
    <w:rsid w:val="0081587A"/>
    <w:rsid w:val="008A2BB5"/>
    <w:rsid w:val="008A5203"/>
    <w:rsid w:val="008B1666"/>
    <w:rsid w:val="00933B38"/>
    <w:rsid w:val="00943D77"/>
    <w:rsid w:val="009F201A"/>
    <w:rsid w:val="00A107A3"/>
    <w:rsid w:val="00A15680"/>
    <w:rsid w:val="00A70A05"/>
    <w:rsid w:val="00A81E61"/>
    <w:rsid w:val="00AC045C"/>
    <w:rsid w:val="00B25B17"/>
    <w:rsid w:val="00B44015"/>
    <w:rsid w:val="00BA593E"/>
    <w:rsid w:val="00BB3353"/>
    <w:rsid w:val="00C378A6"/>
    <w:rsid w:val="00CA7483"/>
    <w:rsid w:val="00CC38D4"/>
    <w:rsid w:val="00D156A4"/>
    <w:rsid w:val="00D53BB4"/>
    <w:rsid w:val="00D72463"/>
    <w:rsid w:val="00D72E27"/>
    <w:rsid w:val="00D7757A"/>
    <w:rsid w:val="00E345F0"/>
    <w:rsid w:val="00E576FC"/>
    <w:rsid w:val="00E75C78"/>
    <w:rsid w:val="00EA48C6"/>
    <w:rsid w:val="00EB2A0D"/>
    <w:rsid w:val="00F3632D"/>
    <w:rsid w:val="00F67B47"/>
    <w:rsid w:val="00F70E2D"/>
    <w:rsid w:val="00FB02F7"/>
    <w:rsid w:val="00FB15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C634"/>
  <w15:docId w15:val="{B02C096F-F7DE-4BE3-B1FC-C9C576B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link w:val="a3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7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Величко Виктория Сергеевна</cp:lastModifiedBy>
  <cp:revision>4</cp:revision>
  <dcterms:created xsi:type="dcterms:W3CDTF">2021-07-06T07:15:00Z</dcterms:created>
  <dcterms:modified xsi:type="dcterms:W3CDTF">2021-10-21T10:03:00Z</dcterms:modified>
</cp:coreProperties>
</file>