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AB3742" w:rsidRDefault="00AB3742" w:rsidP="00AB37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74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AB3742" w:rsidRPr="00AB3742" w:rsidRDefault="00AB3742" w:rsidP="00AB37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742">
        <w:rPr>
          <w:rFonts w:ascii="Times New Roman" w:hAnsi="Times New Roman" w:cs="Times New Roman"/>
          <w:b/>
          <w:sz w:val="26"/>
          <w:szCs w:val="26"/>
        </w:rPr>
        <w:t>к рабочей п</w:t>
      </w:r>
      <w:r w:rsidRPr="00AB3742">
        <w:rPr>
          <w:rFonts w:ascii="Times New Roman" w:hAnsi="Times New Roman" w:cs="Times New Roman"/>
          <w:b/>
          <w:sz w:val="26"/>
          <w:szCs w:val="26"/>
        </w:rPr>
        <w:t>рогр</w:t>
      </w:r>
      <w:r w:rsidRPr="00AB3742">
        <w:rPr>
          <w:rFonts w:ascii="Times New Roman" w:hAnsi="Times New Roman" w:cs="Times New Roman"/>
          <w:b/>
          <w:sz w:val="26"/>
          <w:szCs w:val="26"/>
        </w:rPr>
        <w:t>амме</w:t>
      </w:r>
      <w:r w:rsidRPr="00AB3742">
        <w:rPr>
          <w:rFonts w:ascii="Times New Roman" w:hAnsi="Times New Roman" w:cs="Times New Roman"/>
          <w:b/>
          <w:sz w:val="26"/>
          <w:szCs w:val="26"/>
        </w:rPr>
        <w:t xml:space="preserve"> учебного предмета(курса)</w:t>
      </w:r>
    </w:p>
    <w:p w:rsidR="00AB3742" w:rsidRPr="00AB3742" w:rsidRDefault="00AB3742" w:rsidP="00AB37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742">
        <w:rPr>
          <w:rFonts w:ascii="Times New Roman" w:hAnsi="Times New Roman" w:cs="Times New Roman"/>
          <w:b/>
          <w:sz w:val="26"/>
          <w:szCs w:val="26"/>
          <w:lang w:eastAsia="ja-JP"/>
        </w:rPr>
        <w:t>«Практикум устного общения на корейском языке»</w:t>
      </w:r>
    </w:p>
    <w:p w:rsidR="00AB3742" w:rsidRPr="0058204A" w:rsidRDefault="00AB3742" w:rsidP="00AB37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42">
        <w:rPr>
          <w:rFonts w:ascii="Times New Roman" w:hAnsi="Times New Roman" w:cs="Times New Roman"/>
          <w:b/>
          <w:sz w:val="26"/>
          <w:szCs w:val="26"/>
        </w:rPr>
        <w:t xml:space="preserve"> 10-11 </w:t>
      </w:r>
      <w:r w:rsidRPr="00AB3742">
        <w:rPr>
          <w:rFonts w:ascii="Times New Roman" w:hAnsi="Times New Roman" w:cs="Times New Roman"/>
          <w:b/>
          <w:sz w:val="26"/>
          <w:szCs w:val="26"/>
          <w:lang w:eastAsia="ja-JP"/>
        </w:rPr>
        <w:t>классы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нативными и ненативными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метапредметные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AF560A">
        <w:rPr>
          <w:rFonts w:ascii="Times New Roman" w:hAnsi="Times New Roman" w:cs="Times New Roman"/>
          <w:sz w:val="28"/>
          <w:szCs w:val="28"/>
        </w:rPr>
        <w:t>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CA2477" w:rsidRPr="000534A1" w:rsidRDefault="00CA2477" w:rsidP="00233F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0534A1">
        <w:rPr>
          <w:rFonts w:ascii="Times New Roman" w:hAnsi="Times New Roman" w:cs="Times New Roman"/>
          <w:sz w:val="28"/>
          <w:szCs w:val="28"/>
        </w:rPr>
        <w:t>Достижения современной нейронауки свидетельствуют, что изучение иностранных языков улучшает когнитивные способности</w:t>
      </w:r>
      <w:r w:rsidR="00916A14" w:rsidRPr="000534A1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</w:t>
      </w:r>
      <w:r w:rsidR="000534A1" w:rsidRPr="000534A1">
        <w:rPr>
          <w:rFonts w:ascii="Times New Roman" w:hAnsi="Times New Roman" w:cs="Times New Roman"/>
          <w:sz w:val="28"/>
          <w:szCs w:val="28"/>
        </w:rPr>
        <w:t>. В этом контексте изучение корей</w:t>
      </w:r>
      <w:r w:rsidR="00916A14" w:rsidRPr="000534A1">
        <w:rPr>
          <w:rFonts w:ascii="Times New Roman" w:hAnsi="Times New Roman" w:cs="Times New Roman"/>
          <w:sz w:val="28"/>
          <w:szCs w:val="28"/>
        </w:rPr>
        <w:t>ского языка</w:t>
      </w:r>
      <w:r w:rsidRPr="000534A1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</w:t>
      </w:r>
      <w:r w:rsidRPr="000534A1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Pr="000534A1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 xml:space="preserve">ский язык является ярчайшим отражением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>ской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0534A1">
        <w:rPr>
          <w:rFonts w:ascii="Times New Roman" w:hAnsi="Times New Roman" w:cs="Times New Roman"/>
          <w:sz w:val="28"/>
          <w:szCs w:val="28"/>
        </w:rPr>
        <w:t>, учась эффективной коммуникации, эмпатии,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и культуры развивают </w:t>
      </w:r>
      <w:r w:rsidR="000534A1">
        <w:rPr>
          <w:rFonts w:ascii="Times New Roman" w:hAnsi="Times New Roman" w:cs="Times New Roman"/>
          <w:sz w:val="28"/>
          <w:szCs w:val="28"/>
        </w:rPr>
        <w:t>способности и стремления,</w:t>
      </w:r>
      <w:r>
        <w:rPr>
          <w:rFonts w:ascii="Times New Roman" w:hAnsi="Times New Roman" w:cs="Times New Roman"/>
          <w:sz w:val="28"/>
          <w:szCs w:val="28"/>
        </w:rPr>
        <w:t xml:space="preserve"> учащихся к осознанию места русского языка и российской культуры в мире. </w:t>
      </w:r>
      <w:r w:rsidR="000534A1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ского языка «Иностранный язык (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ский)». Данная дисциплина рассчитана на более углубленное изучение устных речевых жанров и ставит своей целью выработку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устных коммуникативных навыков.</w:t>
      </w:r>
      <w:r w:rsidR="00346F7A">
        <w:rPr>
          <w:rFonts w:ascii="Times New Roman" w:hAnsi="Times New Roman" w:cs="Times New Roman"/>
          <w:sz w:val="28"/>
          <w:szCs w:val="28"/>
        </w:rPr>
        <w:t xml:space="preserve"> В связи с этим изучение дисциплины 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 1)</w:t>
      </w:r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>аудирование</w:t>
      </w:r>
      <w:proofErr w:type="spellEnd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и тренировка произношения; 2) проведение ролевых игр; 3) устное выступление по теме.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80167">
        <w:rPr>
          <w:rFonts w:ascii="Times New Roman" w:hAnsi="Times New Roman" w:cs="Times New Roman"/>
          <w:sz w:val="28"/>
          <w:szCs w:val="28"/>
        </w:rPr>
        <w:t xml:space="preserve">освоения программы данного предмета, </w:t>
      </w:r>
      <w:r>
        <w:rPr>
          <w:rFonts w:ascii="Times New Roman" w:hAnsi="Times New Roman" w:cs="Times New Roman"/>
          <w:sz w:val="28"/>
          <w:szCs w:val="28"/>
        </w:rPr>
        <w:t>учащиеся достигают уровня владения языком 2</w:t>
      </w:r>
      <w:r w:rsidR="000534A1">
        <w:rPr>
          <w:rFonts w:ascii="Times New Roman" w:hAnsi="Times New Roman" w:cs="Times New Roman"/>
          <w:sz w:val="28"/>
          <w:szCs w:val="28"/>
        </w:rPr>
        <w:t xml:space="preserve"> (по классификации 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="000534A1" w:rsidRPr="003B34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P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>Общий объем а</w:t>
      </w:r>
      <w:r w:rsidR="00AF08BE">
        <w:rPr>
          <w:rFonts w:ascii="Times New Roman" w:hAnsi="Times New Roman" w:cs="Times New Roman"/>
          <w:sz w:val="28"/>
          <w:szCs w:val="28"/>
        </w:rPr>
        <w:t>удиторных часов - 84 часа (52 часа в 10 классе и 32 часа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44643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C33D3A" w:rsidRDefault="00B50989" w:rsidP="00B5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B50989" w:rsidP="00B5098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отражают: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8C6F36" w:rsidP="008C6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общения в современном поликультурном мире;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Start w:id="0" w:name="_GoBack"/>
      <w:bookmarkEnd w:id="0"/>
    </w:p>
    <w:sectPr w:rsidR="008C6F36" w:rsidSect="0008016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3D1C"/>
    <w:multiLevelType w:val="hybridMultilevel"/>
    <w:tmpl w:val="8B8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70475"/>
    <w:multiLevelType w:val="hybridMultilevel"/>
    <w:tmpl w:val="5BC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7C3D"/>
    <w:multiLevelType w:val="hybridMultilevel"/>
    <w:tmpl w:val="2FF41B78"/>
    <w:lvl w:ilvl="0" w:tplc="3B84978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411F"/>
    <w:rsid w:val="00037849"/>
    <w:rsid w:val="000534A1"/>
    <w:rsid w:val="00080167"/>
    <w:rsid w:val="000922FA"/>
    <w:rsid w:val="000D235B"/>
    <w:rsid w:val="001273EE"/>
    <w:rsid w:val="001E31D8"/>
    <w:rsid w:val="0020429A"/>
    <w:rsid w:val="002165BC"/>
    <w:rsid w:val="00246984"/>
    <w:rsid w:val="002E491E"/>
    <w:rsid w:val="00330027"/>
    <w:rsid w:val="00333908"/>
    <w:rsid w:val="00346F7A"/>
    <w:rsid w:val="003B344F"/>
    <w:rsid w:val="003E236A"/>
    <w:rsid w:val="003E52C4"/>
    <w:rsid w:val="00447ED4"/>
    <w:rsid w:val="00467909"/>
    <w:rsid w:val="004C344D"/>
    <w:rsid w:val="004E5291"/>
    <w:rsid w:val="004F65E3"/>
    <w:rsid w:val="0052512F"/>
    <w:rsid w:val="00525BC0"/>
    <w:rsid w:val="00526A18"/>
    <w:rsid w:val="00552208"/>
    <w:rsid w:val="005537A5"/>
    <w:rsid w:val="00577247"/>
    <w:rsid w:val="0058204A"/>
    <w:rsid w:val="00585D6D"/>
    <w:rsid w:val="0067397C"/>
    <w:rsid w:val="006752C6"/>
    <w:rsid w:val="00692A05"/>
    <w:rsid w:val="006A37B0"/>
    <w:rsid w:val="006B7039"/>
    <w:rsid w:val="006C4F10"/>
    <w:rsid w:val="006D5BFA"/>
    <w:rsid w:val="00744D89"/>
    <w:rsid w:val="007477B2"/>
    <w:rsid w:val="00772E54"/>
    <w:rsid w:val="007D0D83"/>
    <w:rsid w:val="008178F9"/>
    <w:rsid w:val="00840BEE"/>
    <w:rsid w:val="00844643"/>
    <w:rsid w:val="008A12BF"/>
    <w:rsid w:val="008C6F36"/>
    <w:rsid w:val="00916A14"/>
    <w:rsid w:val="009B4F4A"/>
    <w:rsid w:val="009C3BE7"/>
    <w:rsid w:val="00A13E7A"/>
    <w:rsid w:val="00A57B98"/>
    <w:rsid w:val="00A6032F"/>
    <w:rsid w:val="00A64247"/>
    <w:rsid w:val="00A840E2"/>
    <w:rsid w:val="00A94053"/>
    <w:rsid w:val="00AA0D1D"/>
    <w:rsid w:val="00AB3742"/>
    <w:rsid w:val="00AC6239"/>
    <w:rsid w:val="00AF08BE"/>
    <w:rsid w:val="00AF560A"/>
    <w:rsid w:val="00B43DD1"/>
    <w:rsid w:val="00B440D9"/>
    <w:rsid w:val="00B50989"/>
    <w:rsid w:val="00B52303"/>
    <w:rsid w:val="00BE3BA2"/>
    <w:rsid w:val="00C27ACA"/>
    <w:rsid w:val="00C33D3A"/>
    <w:rsid w:val="00CA2477"/>
    <w:rsid w:val="00CD3975"/>
    <w:rsid w:val="00D226F4"/>
    <w:rsid w:val="00D57414"/>
    <w:rsid w:val="00DA4478"/>
    <w:rsid w:val="00E35819"/>
    <w:rsid w:val="00E721F9"/>
    <w:rsid w:val="00E74D53"/>
    <w:rsid w:val="00EA06BB"/>
    <w:rsid w:val="00EB0677"/>
    <w:rsid w:val="00F205E0"/>
    <w:rsid w:val="00F538B2"/>
    <w:rsid w:val="00F85438"/>
    <w:rsid w:val="00F87634"/>
    <w:rsid w:val="00FA733E"/>
    <w:rsid w:val="00FB6295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46E2"/>
  <w15:docId w15:val="{C91AA54A-5497-4782-A651-1DBC818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paragraph" w:styleId="a8">
    <w:name w:val="Normal (Web)"/>
    <w:basedOn w:val="a"/>
    <w:rsid w:val="00F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8C9E-80E0-456E-A224-C216E91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2021-10-19T12:43:00Z</dcterms:created>
  <dcterms:modified xsi:type="dcterms:W3CDTF">2021-10-19T12:43:00Z</dcterms:modified>
</cp:coreProperties>
</file>