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884377" w:rsidRPr="00884377" w:rsidTr="00964E32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Национальный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«Высшая школа экономики»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  <w:t>Лицей</w:t>
            </w: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Приложение </w:t>
            </w:r>
            <w:r w:rsidR="004F24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133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Лицея НИУ ВШЭ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 xml:space="preserve">протокол от </w:t>
            </w:r>
            <w:r w:rsidR="004F24D1" w:rsidRPr="004F24D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04.12.2017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884377" w:rsidRPr="00884377" w:rsidTr="00964E32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884377" w:rsidRPr="00884377" w:rsidRDefault="00884377" w:rsidP="00884377">
            <w:pPr>
              <w:widowControl w:val="0"/>
              <w:tabs>
                <w:tab w:val="left" w:pos="2940"/>
              </w:tabs>
              <w:suppressAutoHyphens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</w:tr>
    </w:tbl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Pr="00C93A31" w:rsidRDefault="00884377" w:rsidP="0088437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884377" w:rsidRDefault="00D72489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83B08" w:rsidRPr="00884377">
        <w:rPr>
          <w:rFonts w:ascii="Times New Roman" w:hAnsi="Times New Roman" w:cs="Times New Roman"/>
          <w:b/>
          <w:sz w:val="26"/>
          <w:szCs w:val="26"/>
        </w:rPr>
        <w:t>Теория познания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83B08" w:rsidRPr="008843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2B19" w:rsidRDefault="00C02B19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136 часов</w:t>
      </w:r>
    </w:p>
    <w:p w:rsidR="00711263" w:rsidRPr="00884377" w:rsidRDefault="00884377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489">
        <w:rPr>
          <w:rFonts w:ascii="Times New Roman" w:hAnsi="Times New Roman" w:cs="Times New Roman"/>
          <w:b/>
          <w:sz w:val="26"/>
          <w:szCs w:val="26"/>
        </w:rPr>
        <w:t xml:space="preserve">10-11 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Pr="00884377" w:rsidRDefault="006D624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84377">
        <w:rPr>
          <w:rFonts w:ascii="Times New Roman" w:hAnsi="Times New Roman" w:cs="Times New Roman"/>
          <w:b/>
          <w:sz w:val="26"/>
          <w:szCs w:val="26"/>
        </w:rPr>
        <w:t>Авторы:</w:t>
      </w:r>
      <w:r w:rsidRPr="008843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263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Гиринский А.А.</w:t>
      </w:r>
    </w:p>
    <w:p w:rsidR="00152B7E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Копылова А.О.</w:t>
      </w:r>
    </w:p>
    <w:p w:rsidR="00152B7E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Апанасенко Ю.В.</w:t>
      </w:r>
    </w:p>
    <w:p w:rsidR="00711263" w:rsidRDefault="00711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75E0" w:rsidRDefault="00C475E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75E0" w:rsidRDefault="00C475E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2B7E" w:rsidRPr="00C475E0" w:rsidRDefault="00152B7E" w:rsidP="00450B21">
      <w:pPr>
        <w:pStyle w:val="a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</w:t>
      </w:r>
    </w:p>
    <w:p w:rsidR="00450B21" w:rsidRPr="00450B21" w:rsidRDefault="00450B21" w:rsidP="00450B21">
      <w:pPr>
        <w:pStyle w:val="a0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2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0B21" w:rsidRPr="00450B21" w:rsidRDefault="00450B21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  <w:proofErr w:type="spellStart"/>
      <w:r w:rsidRPr="00450B21">
        <w:rPr>
          <w:b/>
          <w:color w:val="000000"/>
        </w:rPr>
        <w:t>Метапредметные</w:t>
      </w:r>
      <w:proofErr w:type="spellEnd"/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определять назначение и функции различных социальных институтов;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50B21" w:rsidRPr="00450B21" w:rsidRDefault="00450B21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  <w:r w:rsidRPr="00450B21">
        <w:rPr>
          <w:b/>
          <w:color w:val="000000"/>
        </w:rPr>
        <w:t>Предметные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логики и гносеологии, корректное использование понятий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выявлять предпосылки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пресуппозиции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тех или иных мнений, теорий, проблем, познавательных установок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тематизировать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собственные познавательные установки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навыками аргументации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lastRenderedPageBreak/>
        <w:t>умение находить противоречия, уловки, софизмы, логические ошибки в рассуждениях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критически осмыслять информацию, вне зависим</w:t>
      </w:r>
      <w:r w:rsidR="002579EC" w:rsidRPr="00450B21">
        <w:rPr>
          <w:rFonts w:ascii="Times New Roman" w:hAnsi="Times New Roman" w:cs="Times New Roman"/>
          <w:sz w:val="24"/>
          <w:szCs w:val="24"/>
        </w:rPr>
        <w:t>ости от источника ее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отличить частное от общего, субъективное от объективного, мнения и верования от знания, информацию от знания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рассматривать и оценивать познавательные процессы в их целостности, а также в связи с другими процессами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адекватно использовать язык как средство общения, познания и мышления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обладание развитой способностью «вопрошания»</w:t>
      </w:r>
      <w:r w:rsidR="002579EC" w:rsidRPr="00450B21">
        <w:rPr>
          <w:rFonts w:ascii="Times New Roman" w:hAnsi="Times New Roman" w:cs="Times New Roman"/>
          <w:sz w:val="24"/>
          <w:szCs w:val="24"/>
        </w:rPr>
        <w:t>: умение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корректно поставить вопрос,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</w:t>
      </w:r>
      <w:r w:rsidR="002579EC" w:rsidRPr="00450B21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EC" w:rsidRPr="00450B21">
        <w:rPr>
          <w:rFonts w:ascii="Times New Roman" w:hAnsi="Times New Roman" w:cs="Times New Roman"/>
          <w:sz w:val="24"/>
          <w:szCs w:val="24"/>
        </w:rPr>
        <w:t>посведневность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в теоретико-познавательном смысле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711263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Pr="00C475E0" w:rsidRDefault="006D624E" w:rsidP="00243704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50B21" w:rsidRPr="00450B21" w:rsidRDefault="00450B21" w:rsidP="00450B21">
      <w:pPr>
        <w:pStyle w:val="ConsPlusNormal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Теория познания ориентирован на 34 учебные недели, нагрузка в неделю – 2 часа, итоговая годовая нагрузка – 68 часов. </w:t>
      </w:r>
    </w:p>
    <w:p w:rsidR="00450B21" w:rsidRPr="00243704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="00542746">
        <w:rPr>
          <w:rFonts w:ascii="Times New Roman" w:hAnsi="Times New Roman" w:cs="Times New Roman"/>
          <w:sz w:val="24"/>
          <w:szCs w:val="24"/>
        </w:rPr>
        <w:t xml:space="preserve">Место курса в образовательной системе Лицея. </w:t>
      </w:r>
      <w:proofErr w:type="spellStart"/>
      <w:r w:rsidR="00542746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542746">
        <w:rPr>
          <w:rFonts w:ascii="Times New Roman" w:hAnsi="Times New Roman" w:cs="Times New Roman"/>
          <w:sz w:val="24"/>
          <w:szCs w:val="24"/>
        </w:rPr>
        <w:t xml:space="preserve"> термина «теория познания». Возможна ли цельная теория познания как процесса? </w:t>
      </w:r>
      <w:r w:rsidR="00243704">
        <w:rPr>
          <w:rFonts w:ascii="Times New Roman" w:hAnsi="Times New Roman" w:cs="Times New Roman"/>
          <w:sz w:val="24"/>
          <w:szCs w:val="24"/>
        </w:rPr>
        <w:t>Что такое теоретико-познавательная проблема?</w:t>
      </w:r>
    </w:p>
    <w:p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</w:t>
      </w:r>
      <w:r w:rsidR="00542746">
        <w:rPr>
          <w:rFonts w:ascii="Times New Roman" w:hAnsi="Times New Roman" w:cs="Times New Roman"/>
          <w:sz w:val="24"/>
          <w:szCs w:val="24"/>
        </w:rPr>
        <w:t xml:space="preserve">орматами итоговой аттестации,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</w:t>
      </w:r>
      <w:r w:rsidR="00542746">
        <w:rPr>
          <w:rFonts w:ascii="Times New Roman" w:hAnsi="Times New Roman" w:cs="Times New Roman"/>
          <w:sz w:val="24"/>
          <w:szCs w:val="24"/>
        </w:rPr>
        <w:t>с итоговой формулой оценивания.</w:t>
      </w:r>
    </w:p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7BA9">
        <w:rPr>
          <w:rFonts w:ascii="Times New Roman" w:hAnsi="Times New Roman" w:cs="Times New Roman"/>
          <w:b/>
          <w:sz w:val="24"/>
          <w:szCs w:val="24"/>
        </w:rPr>
        <w:t>Что можно познавать?</w:t>
      </w:r>
      <w:r w:rsidR="00542746">
        <w:rPr>
          <w:rFonts w:ascii="Times New Roman" w:hAnsi="Times New Roman" w:cs="Times New Roman"/>
          <w:b/>
          <w:sz w:val="24"/>
          <w:szCs w:val="24"/>
        </w:rPr>
        <w:t xml:space="preserve"> Условия и ограничения</w:t>
      </w:r>
    </w:p>
    <w:p w:rsidR="00542746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как процесс. Объект познания. Объект познания и способ данности. Все ли можно познать? Можно ли познать себя и в каком смысле? Эмпирическое и психологическое.</w:t>
      </w:r>
    </w:p>
    <w:p w:rsidR="00711263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Принципиальная неоднородность мира и способов его познания.</w:t>
      </w:r>
    </w:p>
    <w:p w:rsidR="00542746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и информация. Математическое знание и природа математических объектов. Математические определения и проблема обоснова</w:t>
      </w:r>
      <w:r w:rsidR="00C30734">
        <w:rPr>
          <w:rFonts w:ascii="Times New Roman" w:hAnsi="Times New Roman" w:cs="Times New Roman"/>
          <w:sz w:val="24"/>
          <w:szCs w:val="24"/>
        </w:rPr>
        <w:t xml:space="preserve">ния математики. </w:t>
      </w:r>
    </w:p>
    <w:p w:rsidR="00C30734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статус закона в процессе изучения природы. Физический закон, правовой закон, моральный закон: общее и различное. Существуют ли законы в истории? Исторический факт и его интерпретация.</w:t>
      </w:r>
    </w:p>
    <w:p w:rsidR="00C30734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Непознаваемое как проблема. Существует ли то, что находится за пределами возможных способов познания? Как мы знаем об этом? Понятие «границы» и ее мировоззренческий смысл.</w:t>
      </w:r>
    </w:p>
    <w:p w:rsidR="00711263" w:rsidRDefault="00711263" w:rsidP="00243704">
      <w:pPr>
        <w:spacing w:after="0" w:line="360" w:lineRule="auto"/>
        <w:ind w:firstLine="709"/>
        <w:jc w:val="both"/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0734">
        <w:rPr>
          <w:rFonts w:ascii="Times New Roman" w:hAnsi="Times New Roman" w:cs="Times New Roman"/>
          <w:b/>
          <w:sz w:val="24"/>
          <w:szCs w:val="24"/>
        </w:rPr>
        <w:t>Способы</w:t>
      </w:r>
      <w:r w:rsidR="004844E9">
        <w:rPr>
          <w:rFonts w:ascii="Times New Roman" w:hAnsi="Times New Roman" w:cs="Times New Roman"/>
          <w:b/>
          <w:sz w:val="24"/>
          <w:szCs w:val="24"/>
        </w:rPr>
        <w:t xml:space="preserve"> и методы</w:t>
      </w:r>
      <w:r w:rsidR="00C30734">
        <w:rPr>
          <w:rFonts w:ascii="Times New Roman" w:hAnsi="Times New Roman" w:cs="Times New Roman"/>
          <w:b/>
          <w:sz w:val="24"/>
          <w:szCs w:val="24"/>
        </w:rPr>
        <w:t xml:space="preserve"> познания</w:t>
      </w:r>
    </w:p>
    <w:p w:rsidR="00711263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Ограниченность традиционного деления на «чувственное» и «рациональное». Можно ли провести это разделение непротиворечивым образом? «Чувственность» как познавательная проблема. Представление и ощущение. Проблема связности опыта и его источников.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мнение. Знание как обоснованное мнение. «Я знаю только то, что ничего не знаю» - эпистемологическое значение фразы и ее роль в научной культуре.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 и авторитет. «Идолы сознания». Заблуждения и их природа. Можно ли избавиться от заблуждений? 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логического следования. Логический закон. Логическая необходимость. Дедуктивный и индуктивный способы рассуждения. Гипотеза и критерии ее проверки. 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 язык. Роль языка в познании. Является ли язык границей познания?</w:t>
      </w:r>
    </w:p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731E">
        <w:rPr>
          <w:rFonts w:ascii="Times New Roman" w:hAnsi="Times New Roman" w:cs="Times New Roman"/>
          <w:b/>
          <w:sz w:val="24"/>
          <w:szCs w:val="24"/>
        </w:rPr>
        <w:t>Субъект познания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63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теоретико-познавательная проблема. Познавая мир, познаем ли мы человека? «Субъективность» и «объективность»: сложности словоупотребления. Является ли человек участником познания? Активность и пассивность познания как процесса.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личность, индивидуальность, субъект. Субъективность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Познание как конструктивная способность субъекта. Субъект как граница познания. Научное познание и его ограничения.</w:t>
      </w:r>
      <w:r w:rsidR="00C9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научных абстракций в познании: рациональный субъект, правовой субъект, политический субъект. </w:t>
      </w:r>
      <w:r w:rsidR="00243704">
        <w:rPr>
          <w:rFonts w:ascii="Times New Roman" w:hAnsi="Times New Roman" w:cs="Times New Roman"/>
          <w:sz w:val="24"/>
          <w:szCs w:val="24"/>
        </w:rPr>
        <w:t>Принципиальная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построения цельной и единой науки о человеке.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5E0" w:rsidRDefault="00C475E0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5E0" w:rsidRDefault="00C475E0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7A731E">
        <w:rPr>
          <w:rFonts w:ascii="Times New Roman" w:hAnsi="Times New Roman" w:cs="Times New Roman"/>
          <w:b/>
          <w:sz w:val="24"/>
          <w:szCs w:val="24"/>
        </w:rPr>
        <w:t xml:space="preserve">Познание в истории и культуре. </w:t>
      </w:r>
      <w:r w:rsidR="00EB7BA9">
        <w:rPr>
          <w:rFonts w:ascii="Times New Roman" w:hAnsi="Times New Roman" w:cs="Times New Roman"/>
          <w:b/>
          <w:sz w:val="24"/>
          <w:szCs w:val="24"/>
        </w:rPr>
        <w:t>Многообразие познавательных установок</w:t>
      </w:r>
    </w:p>
    <w:p w:rsidR="00711263" w:rsidRDefault="006D624E" w:rsidP="002437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как исторический процесс. Динамика познания. Существует ли прогресс в познании и в каком смысле? От каких факторов может зависеть успешность познания?</w:t>
      </w:r>
    </w:p>
    <w:p w:rsidR="00243704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Культура, история и познание. Субъект познания как продукт истории и культуры. Познание в европейской культуре. Существовала ли наука в древности? Античные идеалы знания и новоевропейское отношение к науке. Как происходит смена познавательных установок? Проблема познавательной установки и ее историчности.</w:t>
      </w:r>
    </w:p>
    <w:p w:rsidR="00450B21" w:rsidRDefault="00450B21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21" w:rsidRDefault="00450B21" w:rsidP="00450B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курса. Выстраивание преемственности с курсом 10-го класса.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форматами итоговой аттестации,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с итоговой формулой оценивания.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Самосознание и его формы. Научная рациональность и ее границы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сознания и самосознания. Миф, религия, искусство, наука, философия – границы и сложности определения.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отношение к науке: взгляды и подходы. Изменилось ли отношение к науке в наше время? Причины и возможные последствия. Особый статус науки в современной культуре.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Рациональность как понятие: случаи употребления. Является ли рациональность единой? Проблема универсальных критериев рациональности. Историческая природа разных типов рациональности. Научный тип рациональности в европейской истории.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 век и отношение к научному типу рациональности. Кризис науки как кризис ее оснований. Почему возможно разочарование в науке?</w:t>
      </w:r>
    </w:p>
    <w:p w:rsidR="00450B21" w:rsidRDefault="00450B21" w:rsidP="00450B21">
      <w:pPr>
        <w:spacing w:after="0" w:line="360" w:lineRule="auto"/>
        <w:ind w:firstLine="709"/>
        <w:jc w:val="both"/>
      </w:pPr>
    </w:p>
    <w:p w:rsidR="00450B21" w:rsidRDefault="00450B21" w:rsidP="00450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Новоевропейская наука. Культурная и историческая специфика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новоевропейского типа рациональности. Античное понимание знания и трансформация основных установок в Новое время. Почему в античности не существовало естественнонаучного знания? Христианская догматика и возникновение новоевропейской науки.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Аристотеля о причинах. «Целевая причина» и ее трансформация. Проблема природы и свободы. Идея механизма и возникновение механики.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Рождение естественных наук как следствие возникновения новых познавательных установок. Возникновение современного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естествознания. Проблема пространства и времени в физике. Картезианская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ньютонианская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научные программы.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и химия как науки Нового времени. Механизм и организм как научные метафоры. Основные научные программы: ламаркизм, дарвинизм. Философский смысл теории эволюции. Социально-политические интерпретации эволюционной теории. Естественные науки и религия.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Pr="00E15FF1" w:rsidRDefault="00450B21" w:rsidP="00450B21">
      <w:pPr>
        <w:pStyle w:val="af7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F1">
        <w:rPr>
          <w:rFonts w:ascii="Times New Roman" w:hAnsi="Times New Roman" w:cs="Times New Roman"/>
          <w:b/>
          <w:sz w:val="24"/>
          <w:szCs w:val="24"/>
        </w:rPr>
        <w:t xml:space="preserve">Социальные и гуманитарные науки </w:t>
      </w:r>
    </w:p>
    <w:p w:rsidR="00450B21" w:rsidRPr="00E15FF1" w:rsidRDefault="00450B21" w:rsidP="00450B21">
      <w:pPr>
        <w:pStyle w:val="af7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 человека и общества как методологическая проблема. Рождение современных социальных наук. Общество Модерна и его основные характеристики. Социология и основные методологические подходы. 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экономика и современная экономическая наука. Экономический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мэйнстрим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анализ его познавательных установок. Предпосылка рациональности экономического агента и ее ограничения. Предельная полезность как познавательная установка. Метафора «невидимой руки». Различие политической экономии и позитивной экономической науки.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экономической теории. Институциональный анализ проблемы эффективности рыночной и плановой экономики.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Гуманитарное знание и его особенности. Проблема понимания. Методология гуманитарного познания. Основные гуманитарные науки (филология, история) в своей специфике.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историцизма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Идея университета. Университет как социальный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Институты знания: научные общества, академии. Наука как особый тип коммуникации. Модель «тайной науки» и «открытой научной коммуникации». Политика знания и возникновение особого отношения к образованию.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как европейская идея. «Золотой век университета» и причины его упадка. Корпоративная университетская этика. Интеллектуалы и университет: от Средневековья к ХХ веку.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основных модели университета: французская, немецкая и британская. Идея исследовательского университета.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в ХХ веке. «Ценностная нейтральность» науки и ангажированное знание. Специфика российского университета. Бюрократизация и коммерциализация университета как проблема.</w:t>
      </w:r>
    </w:p>
    <w:p w:rsidR="00711263" w:rsidRPr="00C475E0" w:rsidRDefault="00884377" w:rsidP="00C475E0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D624E" w:rsidRPr="00C475E0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711263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6D6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11263" w:rsidRDefault="00711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основных видов деятельности тесно связано с формированием ун</w:t>
      </w:r>
      <w:r w:rsidR="00C90D45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действий. </w:t>
      </w:r>
      <w:r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(личностными, регулятивными,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общепознавательными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логическими; коммуникативными, знаково-символическими действиями) происходит в контексте </w:t>
      </w:r>
      <w:r>
        <w:rPr>
          <w:rFonts w:ascii="Times New Roman" w:hAnsi="Times New Roman" w:cs="Times New Roman"/>
          <w:i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настоящая программа рассматривает каждую тему как пространство для работы над личностными,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предметными УУД</w:t>
      </w:r>
      <w:r w:rsidR="00C90D45">
        <w:rPr>
          <w:rFonts w:ascii="Times New Roman" w:hAnsi="Times New Roman" w:cs="Times New Roman"/>
          <w:sz w:val="24"/>
          <w:szCs w:val="24"/>
        </w:rPr>
        <w:t>.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разрабатывались авторами настоящей программы в соответс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вии с вышеизложенными установками. 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на 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68 часов для курса Теория познания (10 класс)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5508"/>
      </w:tblGrid>
      <w:tr w:rsidR="00711263" w:rsidTr="009B7F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 w:rsidP="0047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73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11263" w:rsidTr="009B7F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6D624E" w:rsidP="002579E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деятельности: цели и задачи курса; знакомство с форматами итоговой аттестации</w:t>
            </w:r>
            <w:r w:rsidR="002579EC">
              <w:rPr>
                <w:rFonts w:ascii="Times New Roman" w:hAnsi="Times New Roman" w:cs="Times New Roman"/>
                <w:sz w:val="24"/>
                <w:szCs w:val="24"/>
              </w:rPr>
              <w:t>. Определение задач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263" w:rsidTr="009B7F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EB7BA9" w:rsidP="0088437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познавать?</w:t>
            </w:r>
            <w:r w:rsidR="0025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и ограничения.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как сложного, неоднородного процесса. Что можно познавать? Классификация объектов по способу их данности в специфике познания как задачи. «Я сам» как объект познания. Математические объекты и сложность их восприятия: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пояснять «абстрактность» математики. </w:t>
            </w:r>
            <w:r w:rsidR="004C030A">
              <w:rPr>
                <w:rFonts w:ascii="Times New Roman" w:hAnsi="Times New Roman" w:cs="Times New Roman"/>
                <w:sz w:val="24"/>
                <w:szCs w:val="24"/>
              </w:rPr>
              <w:t>Формализация понятия «закон», различение законов природы и законов права (морали, истории) в их специфике. Развитие критического мышления: понимание ограниченности знания, умение видеть «непознаваемое» как проблему и границу познания.</w:t>
            </w:r>
          </w:p>
        </w:tc>
      </w:tr>
      <w:tr w:rsidR="00711263" w:rsidTr="009B7F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методы познания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Pr="004C030A" w:rsidRDefault="006D624E" w:rsidP="004C030A">
            <w:pPr>
              <w:pStyle w:val="af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Обобщение </w:t>
            </w:r>
            <w:r w:rsidR="004C030A">
              <w:t xml:space="preserve">основных принципов познания и их сложности. Навык видеть специфику предметов познания в зависимости от их способа данности.  </w:t>
            </w:r>
            <w:r w:rsidR="004C030A">
              <w:rPr>
                <w:color w:val="000000"/>
              </w:rPr>
              <w:t xml:space="preserve">Уметь видеть сконструированный характер </w:t>
            </w:r>
            <w:r w:rsidR="004C030A">
              <w:rPr>
                <w:color w:val="000000"/>
              </w:rPr>
              <w:lastRenderedPageBreak/>
              <w:t xml:space="preserve">чувственного познания. Уметь отличать сущностные особенности рационального метода познания. Знать понятия “знание” и “мнение”, уметь их отличать, определять существенные для каждого понятия признаки. </w:t>
            </w:r>
            <w:r w:rsidR="004C030A">
              <w:t>Умение соотнести предмет познания со способом его познания. Знание основных способов логического мышления и их применения в практике научного исследования. Понимание особой культуры научного исследования.</w:t>
            </w:r>
          </w:p>
        </w:tc>
      </w:tr>
      <w:tr w:rsidR="00711263" w:rsidTr="009B7F4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познания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4C030A" w:rsidP="004C030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познания, понимать познание как сложный сконструированный процесс. Различение субъекта и объекта познания. Соотнесение проблемы субъекта с проблемой границы познания, обсуждение вопроса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границ.</w:t>
            </w:r>
            <w:r w:rsidR="006D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конструктивной роли научных абстракций в процессе познания и культуре научного исследования.</w:t>
            </w:r>
          </w:p>
        </w:tc>
      </w:tr>
      <w:tr w:rsidR="00711263" w:rsidTr="009B7F4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в истории и культуре. Многообразие познавательных установок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4C030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ограниченности познания историко-культурными факторами. Выявление сложности процесса познания в его историко-культурной динамике. Умение различать спецификации познавательных форм в истории и культуре, видеть историческую обусловленность субъекта на примере существования науки и форм знания в разные исторические</w:t>
            </w:r>
            <w:r w:rsidR="00EB7BA9">
              <w:rPr>
                <w:rFonts w:ascii="Times New Roman" w:hAnsi="Times New Roman" w:cs="Times New Roman"/>
                <w:sz w:val="24"/>
                <w:szCs w:val="24"/>
              </w:rPr>
              <w:t xml:space="preserve"> периоды (на конкретных кейсах), институциональную природу науки как формализованной практики.</w:t>
            </w:r>
            <w:r w:rsidR="006D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трансформировать проблемы познания в целом в проблемы конкретных познавательных установок.</w:t>
            </w:r>
          </w:p>
        </w:tc>
      </w:tr>
      <w:tr w:rsidR="00711263" w:rsidTr="009B7F4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7112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71126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3" w:rsidTr="009B7F4D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7112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CB2847" w:rsidRDefault="006D624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10 </w:t>
            </w:r>
            <w:proofErr w:type="spellStart"/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CB2847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71126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3" w:rsidRDefault="00711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jc w:val="both"/>
      </w:pP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на 68 часов для курса Теория познания (11 класс)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5508"/>
      </w:tblGrid>
      <w:tr w:rsidR="00450B21" w:rsidTr="003259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50B21" w:rsidTr="003259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деятельности: цели и задачи курса; знакомство с форматами итоговой аттестации. Определение задач курса. </w:t>
            </w:r>
          </w:p>
        </w:tc>
      </w:tr>
      <w:tr w:rsidR="00450B21" w:rsidTr="003259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Самосознание и его формы. Научная рациональность и ее границы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самосознания как специфической человеческой черты. Умение видеть специфику форм самосознания. Подробный анализ современного состояния науки (на кейсах и текстах). Почему наука в ХХ веке стала разочарованием?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и ее основных черт как особого типа рациональности, присущей европейской культуре на определенном этапе.</w:t>
            </w:r>
          </w:p>
        </w:tc>
      </w:tr>
      <w:tr w:rsidR="00450B21" w:rsidTr="003259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Новоевропейская наука. Культурная и историческая специфика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Pr="004C030A" w:rsidRDefault="00450B21" w:rsidP="0032594C">
            <w:pPr>
              <w:pStyle w:val="af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Исторический анализ возникновения научного типа рациональности в Новое время. Сопоставление античных и средневековых познавательных установок с новоевропейской. </w:t>
            </w:r>
            <w:proofErr w:type="spellStart"/>
            <w:r>
              <w:t>Проблематизация</w:t>
            </w:r>
            <w:proofErr w:type="spellEnd"/>
            <w:r>
              <w:t xml:space="preserve"> основных отличий в их связи с конкретными чертами новоевропейского научного знания (на кейсах и текстах). Изучение причин возникновения современного </w:t>
            </w:r>
            <w:proofErr w:type="spellStart"/>
            <w:r>
              <w:t>математизированного</w:t>
            </w:r>
            <w:proofErr w:type="spellEnd"/>
            <w:r>
              <w:t xml:space="preserve"> естествознания. </w:t>
            </w:r>
            <w:proofErr w:type="spellStart"/>
            <w:r>
              <w:t>Проблематизация</w:t>
            </w:r>
            <w:proofErr w:type="spellEnd"/>
            <w:r>
              <w:t xml:space="preserve"> дискуссии о статусе пространства и времени в физике. Обсуждение основных отличий научных программ – картезианской и </w:t>
            </w:r>
            <w:proofErr w:type="spellStart"/>
            <w:r>
              <w:t>ньютонианской</w:t>
            </w:r>
            <w:proofErr w:type="spellEnd"/>
            <w:r>
              <w:t xml:space="preserve">. Какая из них победила и почему? Анализ биологии и  химии, как похожих, но не тождественных по основанию наук. </w:t>
            </w:r>
            <w:proofErr w:type="spellStart"/>
            <w:r>
              <w:t>Проблематизация</w:t>
            </w:r>
            <w:proofErr w:type="spellEnd"/>
            <w:r>
              <w:t xml:space="preserve"> ламаркизма как научной программы (на кейсах). Обсуждение дарвинизма и его места в культуре.</w:t>
            </w:r>
          </w:p>
        </w:tc>
      </w:tr>
      <w:tr w:rsidR="00450B21" w:rsidTr="0032594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гуманитарные науки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гуманитарного знания и его особенностей. Дискуссия и обсуждение «научности» гуманитарного знания.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методологии. Социология и экономика как науки Модерна, изучение основных свойств и черт эпохи (на текстах).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в экономике – всегда ли они были? Каковы основания? Дискуссия об ограничениях современных экономических моделей.</w:t>
            </w:r>
          </w:p>
        </w:tc>
      </w:tr>
      <w:tr w:rsidR="00450B21" w:rsidTr="0032594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Идея университета. Университет как социальный институт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идеи, что знание может «производиться». Понимание, что знание существует в истории и в некоторых институциональных формах. Университет – одна из таковых. Изучение истории университета, анализ различных видов политики по отношению к знанию. Обсуждение идеи исследовательского университета (на кейсах).</w:t>
            </w:r>
          </w:p>
        </w:tc>
      </w:tr>
      <w:tr w:rsidR="00450B21" w:rsidTr="0032594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21" w:rsidTr="0032594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Pr="00CB2847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11 </w:t>
            </w:r>
            <w:proofErr w:type="spellStart"/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Pr="00CB2847" w:rsidRDefault="00450B21" w:rsidP="0032594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B21" w:rsidRDefault="00450B21" w:rsidP="00450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jc w:val="both"/>
      </w:pP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lastRenderedPageBreak/>
        <w:t>— опыт природоохранных дел;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AD69FC" w:rsidRPr="00AD69FC" w:rsidRDefault="00AD69FC" w:rsidP="00AD69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450B21" w:rsidRPr="00AD69FC" w:rsidRDefault="00AD69FC" w:rsidP="00AD69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D69FC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</w:t>
      </w:r>
      <w:bookmarkStart w:id="0" w:name="_GoBack"/>
      <w:bookmarkEnd w:id="0"/>
      <w:r w:rsidRPr="00AD69FC">
        <w:rPr>
          <w:rFonts w:ascii="Times New Roman" w:hAnsi="Times New Roman" w:cs="Times New Roman"/>
          <w:sz w:val="24"/>
          <w:szCs w:val="24"/>
        </w:rPr>
        <w:t>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711263" w:rsidRDefault="00711263"/>
    <w:sectPr w:rsidR="00711263" w:rsidSect="00C475E0">
      <w:headerReference w:type="even" r:id="rId7"/>
      <w:headerReference w:type="default" r:id="rId8"/>
      <w:type w:val="continuous"/>
      <w:pgSz w:w="11906" w:h="16838"/>
      <w:pgMar w:top="993" w:right="850" w:bottom="1134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7D" w:rsidRDefault="00E6697D">
      <w:pPr>
        <w:spacing w:after="0" w:line="240" w:lineRule="auto"/>
      </w:pPr>
      <w:r>
        <w:separator/>
      </w:r>
    </w:p>
  </w:endnote>
  <w:endnote w:type="continuationSeparator" w:id="0">
    <w:p w:rsidR="00E6697D" w:rsidRDefault="00E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7D" w:rsidRDefault="00E6697D">
      <w:pPr>
        <w:spacing w:after="0" w:line="240" w:lineRule="auto"/>
      </w:pPr>
      <w:r>
        <w:separator/>
      </w:r>
    </w:p>
  </w:footnote>
  <w:footnote w:type="continuationSeparator" w:id="0">
    <w:p w:rsidR="00E6697D" w:rsidRDefault="00E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7E" w:rsidRDefault="00152B7E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7E" w:rsidRDefault="00152B7E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E"/>
    <w:rsid w:val="00152B7E"/>
    <w:rsid w:val="00243704"/>
    <w:rsid w:val="002579EC"/>
    <w:rsid w:val="00383B08"/>
    <w:rsid w:val="00450B21"/>
    <w:rsid w:val="00473548"/>
    <w:rsid w:val="004844E9"/>
    <w:rsid w:val="004C030A"/>
    <w:rsid w:val="004C7448"/>
    <w:rsid w:val="004F24D1"/>
    <w:rsid w:val="00542746"/>
    <w:rsid w:val="006D624E"/>
    <w:rsid w:val="00711263"/>
    <w:rsid w:val="007331C5"/>
    <w:rsid w:val="00781075"/>
    <w:rsid w:val="007A731E"/>
    <w:rsid w:val="00884377"/>
    <w:rsid w:val="009B7F4D"/>
    <w:rsid w:val="00A375D8"/>
    <w:rsid w:val="00AD69FC"/>
    <w:rsid w:val="00C02B19"/>
    <w:rsid w:val="00C30734"/>
    <w:rsid w:val="00C475E0"/>
    <w:rsid w:val="00C90D45"/>
    <w:rsid w:val="00CB2847"/>
    <w:rsid w:val="00D72489"/>
    <w:rsid w:val="00E6697D"/>
    <w:rsid w:val="00E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A255D0-AC47-4F90-B7A4-6A45D3F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8</cp:revision>
  <cp:lastPrinted>2112-12-31T21:00:00Z</cp:lastPrinted>
  <dcterms:created xsi:type="dcterms:W3CDTF">2019-01-18T06:39:00Z</dcterms:created>
  <dcterms:modified xsi:type="dcterms:W3CDTF">2021-08-16T13:53:00Z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