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E7" w:rsidRPr="007555C9" w:rsidRDefault="007555C9" w:rsidP="007555C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5C9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:rsidR="007555C9" w:rsidRPr="007555C9" w:rsidRDefault="007555C9" w:rsidP="007555C9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7555C9">
        <w:rPr>
          <w:rFonts w:eastAsia="Times New Roman" w:cs="Times New Roman"/>
          <w:b/>
          <w:bCs/>
          <w:sz w:val="24"/>
          <w:szCs w:val="24"/>
          <w:lang w:val="ru-RU"/>
        </w:rPr>
        <w:t xml:space="preserve">к </w:t>
      </w:r>
      <w:r>
        <w:rPr>
          <w:rFonts w:cs="Times New Roman"/>
          <w:b/>
          <w:bCs/>
          <w:sz w:val="24"/>
          <w:szCs w:val="24"/>
          <w:lang w:val="ru-RU"/>
        </w:rPr>
        <w:t>рабочей программе</w:t>
      </w:r>
      <w:r w:rsidRPr="007555C9">
        <w:rPr>
          <w:rFonts w:cs="Times New Roman"/>
          <w:b/>
          <w:bCs/>
          <w:sz w:val="24"/>
          <w:szCs w:val="24"/>
          <w:lang w:val="ru-RU"/>
        </w:rPr>
        <w:t xml:space="preserve"> учебного предмета (курса)</w:t>
      </w:r>
    </w:p>
    <w:p w:rsidR="007555C9" w:rsidRPr="007555C9" w:rsidRDefault="007555C9" w:rsidP="007555C9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7555C9">
        <w:rPr>
          <w:rFonts w:cs="Times New Roman"/>
          <w:b/>
          <w:bCs/>
          <w:sz w:val="24"/>
          <w:szCs w:val="24"/>
          <w:lang w:val="ru-RU"/>
        </w:rPr>
        <w:t>«Иностранный язык (испанский)»</w:t>
      </w:r>
    </w:p>
    <w:p w:rsidR="007555C9" w:rsidRPr="007555C9" w:rsidRDefault="007555C9" w:rsidP="007555C9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  <w:lang w:val="ru-RU"/>
        </w:rPr>
      </w:pPr>
      <w:r w:rsidRPr="007555C9">
        <w:rPr>
          <w:rFonts w:cs="Times New Roman"/>
          <w:b/>
          <w:bCs/>
          <w:sz w:val="24"/>
          <w:szCs w:val="24"/>
          <w:lang w:val="ru-RU"/>
        </w:rPr>
        <w:t>(углублённый уровень)</w:t>
      </w:r>
    </w:p>
    <w:p w:rsidR="007555C9" w:rsidRDefault="007555C9" w:rsidP="007555C9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5C9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достижение которых обеспечивается представленной программой, в единстве </w:t>
      </w:r>
      <w:r>
        <w:rPr>
          <w:rFonts w:ascii="Times New Roman" w:hAnsi="Times New Roman"/>
          <w:b/>
          <w:bCs/>
          <w:sz w:val="24"/>
          <w:szCs w:val="24"/>
        </w:rPr>
        <w:t>личностных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метапредметных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b/>
          <w:bCs/>
          <w:sz w:val="24"/>
          <w:szCs w:val="24"/>
        </w:rPr>
        <w:t>предметных</w:t>
      </w:r>
      <w:r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</w:rPr>
        <w:t>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предполагает достижение следующих личностных результатов:</w:t>
      </w:r>
    </w:p>
    <w:p w:rsidR="004506E7" w:rsidRDefault="00E62A6F" w:rsidP="000B1321">
      <w:pPr>
        <w:pStyle w:val="a9"/>
        <w:numPr>
          <w:ilvl w:val="0"/>
          <w:numId w:val="3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4506E7" w:rsidRDefault="00E62A6F" w:rsidP="000B1321">
      <w:pPr>
        <w:pStyle w:val="a9"/>
        <w:numPr>
          <w:ilvl w:val="0"/>
          <w:numId w:val="3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областях;</w:t>
      </w:r>
    </w:p>
    <w:p w:rsidR="004506E7" w:rsidRDefault="00E62A6F" w:rsidP="000B1321">
      <w:pPr>
        <w:pStyle w:val="a9"/>
        <w:numPr>
          <w:ilvl w:val="0"/>
          <w:numId w:val="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своей      страны, Испании и других испаноязычных стран;</w:t>
      </w:r>
    </w:p>
    <w:p w:rsidR="004506E7" w:rsidRDefault="00E62A6F" w:rsidP="000B1321">
      <w:pPr>
        <w:pStyle w:val="a9"/>
        <w:numPr>
          <w:ilvl w:val="0"/>
          <w:numId w:val="3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своей культуры, формирование общекультурной и этнической идентичности как составляющих гражданской идентичности личности.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иностранного языка предполагает достижение следующих метапредметных результатов: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осознанно, в соотнесении с речевой задачей, использовать речевые средства для выражения своих мыслей, чувств и потребностей;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обогащение словарного запаса, расширение объёма используемых грамматических средств для свободного выражения мыслей и чувств;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деятельность, работать индивидуально, в парах и в группе;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смыслового чтения, умения прогнозировать содержание текста по заголовку </w:t>
      </w:r>
      <w:r w:rsidR="000B1321">
        <w:rPr>
          <w:rFonts w:ascii="Times New Roman" w:hAnsi="Times New Roman"/>
          <w:sz w:val="24"/>
          <w:szCs w:val="24"/>
        </w:rPr>
        <w:t>или, по ключевым словам</w:t>
      </w:r>
      <w:r>
        <w:rPr>
          <w:rFonts w:ascii="Times New Roman" w:hAnsi="Times New Roman"/>
          <w:sz w:val="24"/>
          <w:szCs w:val="24"/>
        </w:rPr>
        <w:t>, выделять основную мысль и опускать второстепенную информацию;</w:t>
      </w:r>
    </w:p>
    <w:p w:rsidR="004506E7" w:rsidRDefault="00E62A6F" w:rsidP="000B1321">
      <w:pPr>
        <w:pStyle w:val="a9"/>
        <w:numPr>
          <w:ilvl w:val="0"/>
          <w:numId w:val="6"/>
        </w:numPr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навыка поиска информации, работы с информацией, ее обобщения.  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В коммуникативной сфере</w:t>
      </w:r>
      <w:r>
        <w:rPr>
          <w:rFonts w:ascii="Times New Roman" w:hAnsi="Times New Roman"/>
          <w:sz w:val="24"/>
          <w:szCs w:val="24"/>
        </w:rPr>
        <w:t xml:space="preserve"> (владение иностранным языком как средством общения) 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речевая компетенция</w:t>
      </w:r>
      <w:r>
        <w:rPr>
          <w:rFonts w:ascii="Times New Roman" w:hAnsi="Times New Roman"/>
          <w:sz w:val="24"/>
          <w:szCs w:val="24"/>
        </w:rPr>
        <w:t xml:space="preserve"> в следующих видах речевой деятельности: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1) монологическая речь: </w:t>
      </w:r>
      <w:r>
        <w:rPr>
          <w:rFonts w:ascii="Times New Roman" w:hAnsi="Times New Roman"/>
          <w:sz w:val="24"/>
          <w:szCs w:val="24"/>
        </w:rPr>
        <w:t xml:space="preserve">описывать фотографии и портреты; выражать своё мнение о прочитанном/услышанном на различные темы; объяснять факты текста; кратко/полно пересказывать прочитанное/услышанное с опорой на план, иллюстрацию, лексико-семантическую </w:t>
      </w:r>
      <w:r>
        <w:rPr>
          <w:rFonts w:ascii="Times New Roman" w:hAnsi="Times New Roman"/>
          <w:sz w:val="24"/>
          <w:szCs w:val="24"/>
        </w:rPr>
        <w:lastRenderedPageBreak/>
        <w:t>схему и без опоры; комментировать прочитанный текст с аргументированным выражением своего отношения к прочитанному, к проблематике текста, к персонажам. Совершенствование умений устно выступать с сообщениями в связи с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увиденным/услышанным прочитанным, по результатам работы над иноязычным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проектом/текстом/видео-аудио материалом. </w:t>
      </w:r>
      <w:r>
        <w:rPr>
          <w:rFonts w:ascii="Times" w:hAnsi="Times"/>
          <w:sz w:val="24"/>
          <w:szCs w:val="24"/>
        </w:rPr>
        <w:t xml:space="preserve">Объем </w:t>
      </w:r>
      <w:r w:rsidR="000B1321">
        <w:rPr>
          <w:rFonts w:ascii="Times" w:hAnsi="Times"/>
          <w:sz w:val="24"/>
          <w:szCs w:val="24"/>
        </w:rPr>
        <w:t xml:space="preserve">монологического высказывания </w:t>
      </w:r>
      <w:r>
        <w:rPr>
          <w:rFonts w:ascii="Times" w:hAnsi="Times"/>
          <w:sz w:val="24"/>
          <w:szCs w:val="24"/>
        </w:rPr>
        <w:t>30-35 развернутых</w:t>
      </w:r>
      <w:r>
        <w:rPr>
          <w:rFonts w:ascii="Times" w:hAnsi="Times"/>
          <w:spacing w:val="-12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предложений.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2) диалогическая речь: </w:t>
      </w:r>
      <w:r>
        <w:rPr>
          <w:rFonts w:ascii="Times New Roman" w:hAnsi="Times New Roman"/>
          <w:sz w:val="24"/>
          <w:szCs w:val="24"/>
        </w:rPr>
        <w:t>вести диалог-расспрос: сообщать информацию, запрашивать информацию переходить с позиции спрашивающего на позицию отвечающего, выражать своё мнение/ отношение, брать/давать интервью; вести диалог — побуждение к действию: обратиться с просьбой, давать советы и принимать/не принимать их, приглашать к действию/взаимодействию, соглашаться/не соглашаться на предложение, объяснять причину своего решения; в</w:t>
      </w:r>
      <w:r w:rsidRPr="000B1321">
        <w:rPr>
          <w:rFonts w:ascii="Times New Roman" w:hAnsi="Times New Roman"/>
          <w:sz w:val="24"/>
          <w:szCs w:val="24"/>
        </w:rPr>
        <w:t>ести диалог — обмен мнениями</w:t>
      </w:r>
      <w:r>
        <w:rPr>
          <w:rFonts w:ascii="Times New Roman" w:hAnsi="Times New Roman"/>
          <w:sz w:val="24"/>
          <w:szCs w:val="24"/>
        </w:rPr>
        <w:t>: выслушивать сообщение/мнение, выражать согласие/несогласие с мнением партнёра, выражать свою точку зрения и обосновывать её, выражать сомнение, эмоциональную оценку обсуждаемых событий. Объем диалогов – до 17-20 реплик со стороны каждого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учащегося.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аудирование:</w:t>
      </w:r>
      <w:r>
        <w:rPr>
          <w:rFonts w:ascii="Times New Roman" w:hAnsi="Times New Roman"/>
          <w:sz w:val="24"/>
          <w:szCs w:val="24"/>
        </w:rPr>
        <w:t xml:space="preserve"> дальнейшее развитие понимания на слух (с различной степенью полноты и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точности) высказываний собеседников в процессе общения, а также содержание аутентичных аудио-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видеотекстов различных жанров и длительности звучания до 5х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минут; </w:t>
      </w:r>
      <w:r>
        <w:rPr>
          <w:rFonts w:ascii="Times" w:hAnsi="Times"/>
          <w:sz w:val="24"/>
          <w:szCs w:val="24"/>
        </w:rPr>
        <w:t>понимания основного содержания звучащих текстов монологического</w:t>
      </w:r>
      <w:r>
        <w:rPr>
          <w:rFonts w:ascii="Times" w:hAnsi="Times"/>
          <w:spacing w:val="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 xml:space="preserve">и диалогического характера: </w:t>
      </w:r>
      <w:r>
        <w:rPr>
          <w:rFonts w:ascii="Times" w:hAnsi="Times"/>
          <w:i/>
          <w:iCs/>
          <w:sz w:val="24"/>
          <w:szCs w:val="24"/>
        </w:rPr>
        <w:t xml:space="preserve">диалогов носителей испанского языка, теле- и радиопередач, </w:t>
      </w:r>
      <w:r w:rsidR="000B1321">
        <w:rPr>
          <w:rFonts w:ascii="Times" w:hAnsi="Times"/>
          <w:sz w:val="24"/>
          <w:szCs w:val="24"/>
        </w:rPr>
        <w:t>в рамках,</w:t>
      </w:r>
      <w:r>
        <w:rPr>
          <w:rFonts w:ascii="Times" w:hAnsi="Times"/>
          <w:sz w:val="24"/>
          <w:szCs w:val="24"/>
        </w:rPr>
        <w:t xml:space="preserve"> изучаемых тем,</w:t>
      </w:r>
      <w:r>
        <w:rPr>
          <w:rFonts w:ascii="Times" w:hAnsi="Times"/>
          <w:spacing w:val="44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просмотр кинофильмов;</w:t>
      </w:r>
    </w:p>
    <w:p w:rsidR="004506E7" w:rsidRDefault="00E62A6F" w:rsidP="000B1321">
      <w:pPr>
        <w:ind w:left="838" w:right="383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4506E7" w:rsidRDefault="00E62A6F" w:rsidP="000B1321">
      <w:pPr>
        <w:pStyle w:val="a9"/>
        <w:widowControl w:val="0"/>
        <w:numPr>
          <w:ilvl w:val="2"/>
          <w:numId w:val="8"/>
        </w:numPr>
        <w:spacing w:before="2" w:line="29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3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наиболее значимые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факты;</w:t>
      </w:r>
    </w:p>
    <w:p w:rsidR="004506E7" w:rsidRPr="000B1321" w:rsidRDefault="00E62A6F" w:rsidP="00E62A6F">
      <w:pPr>
        <w:pStyle w:val="a9"/>
        <w:widowControl w:val="0"/>
        <w:numPr>
          <w:ilvl w:val="2"/>
          <w:numId w:val="8"/>
        </w:numPr>
        <w:ind w:left="1560" w:right="111" w:hanging="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 ним, извлекать из аудио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текста необходимую/интересующую информацию и обсуждать ее с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собеседником.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2A6F" w:rsidRDefault="00E62A6F" w:rsidP="00E62A6F">
      <w:pPr>
        <w:pStyle w:val="a9"/>
        <w:numPr>
          <w:ilvl w:val="0"/>
          <w:numId w:val="19"/>
        </w:num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чтение:</w:t>
      </w:r>
      <w:r>
        <w:rPr>
          <w:rFonts w:ascii="Times New Roman" w:hAnsi="Times New Roman"/>
          <w:sz w:val="24"/>
          <w:szCs w:val="24"/>
        </w:rPr>
        <w:t xml:space="preserve"> дальнейшее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видов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чтения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аутентичных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различных стилей: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публицистических,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художественных,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текстов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разных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областей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 учетом </w:t>
      </w:r>
      <w:proofErr w:type="spellStart"/>
      <w:r>
        <w:rPr>
          <w:rFonts w:ascii="Times New Roman" w:hAnsi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связей):</w:t>
      </w:r>
    </w:p>
    <w:p w:rsidR="004506E7" w:rsidRDefault="00E62A6F" w:rsidP="00E62A6F">
      <w:pPr>
        <w:pStyle w:val="a9"/>
        <w:numPr>
          <w:ilvl w:val="0"/>
          <w:numId w:val="18"/>
        </w:numPr>
        <w:tabs>
          <w:tab w:val="left" w:pos="15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left="1560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ознакомительного чтения – с целью понимания основного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сообщений, отрывков из произведений художественной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литературы;</w:t>
      </w:r>
    </w:p>
    <w:p w:rsidR="004506E7" w:rsidRDefault="00E62A6F" w:rsidP="00E62A6F">
      <w:pPr>
        <w:pStyle w:val="a9"/>
        <w:widowControl w:val="0"/>
        <w:numPr>
          <w:ilvl w:val="0"/>
          <w:numId w:val="18"/>
        </w:numPr>
        <w:tabs>
          <w:tab w:val="left" w:pos="1560"/>
        </w:tabs>
        <w:ind w:left="1560" w:right="106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B1321">
        <w:rPr>
          <w:rFonts w:ascii="Times New Roman" w:hAnsi="Times New Roman"/>
          <w:sz w:val="24"/>
          <w:szCs w:val="24"/>
        </w:rPr>
        <w:t>текста.</w:t>
      </w:r>
    </w:p>
    <w:p w:rsidR="004506E7" w:rsidRDefault="00E62A6F" w:rsidP="00E62A6F">
      <w:pPr>
        <w:pStyle w:val="a9"/>
        <w:widowControl w:val="0"/>
        <w:numPr>
          <w:ilvl w:val="0"/>
          <w:numId w:val="18"/>
        </w:numPr>
        <w:tabs>
          <w:tab w:val="left" w:pos="1560"/>
        </w:tabs>
        <w:spacing w:line="275" w:lineRule="exact"/>
        <w:ind w:left="1560" w:right="114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изучающего чтения – с целью полного и точного понимания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информации;</w:t>
      </w:r>
    </w:p>
    <w:p w:rsidR="004506E7" w:rsidRDefault="00E62A6F" w:rsidP="00E62A6F">
      <w:pPr>
        <w:spacing w:before="2"/>
        <w:ind w:left="118" w:right="3839" w:firstLine="73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</w:t>
      </w:r>
      <w:r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умений: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необходимую / интересующую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информацию;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38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основные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факты;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отделять главную информацию от второстепенной;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свое отношение 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прочитанному.</w:t>
      </w:r>
    </w:p>
    <w:p w:rsidR="004506E7" w:rsidRDefault="00E62A6F" w:rsidP="000B1321">
      <w:pPr>
        <w:pStyle w:val="a9"/>
        <w:widowControl w:val="0"/>
        <w:numPr>
          <w:ilvl w:val="2"/>
          <w:numId w:val="9"/>
        </w:numPr>
        <w:spacing w:before="28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предвосхищать возможные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события/факты;</w:t>
      </w:r>
    </w:p>
    <w:p w:rsidR="004506E7" w:rsidRDefault="00E62A6F" w:rsidP="00E62A6F">
      <w:pPr>
        <w:pStyle w:val="a9"/>
        <w:widowControl w:val="0"/>
        <w:numPr>
          <w:ilvl w:val="2"/>
          <w:numId w:val="13"/>
        </w:numPr>
        <w:tabs>
          <w:tab w:val="clear" w:pos="1595"/>
          <w:tab w:val="left" w:pos="1560"/>
        </w:tabs>
        <w:spacing w:before="1" w:line="293" w:lineRule="exact"/>
        <w:ind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раскрывать причинно-следственные связи между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фактами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5) письменная речь:</w:t>
      </w:r>
      <w:r>
        <w:rPr>
          <w:rFonts w:ascii="Times New Roman" w:hAnsi="Times New Roman"/>
          <w:sz w:val="24"/>
          <w:szCs w:val="24"/>
        </w:rPr>
        <w:t xml:space="preserve"> писать эссе с изложением своей точки зрения относительно изучаемой темы, сочинение, письмо, писать краткое резюме прочитанного текста, </w:t>
      </w:r>
      <w:r>
        <w:rPr>
          <w:rFonts w:ascii="Times" w:hAnsi="Times"/>
          <w:sz w:val="24"/>
          <w:szCs w:val="24"/>
        </w:rPr>
        <w:t>личное письмо, излагать сведения о себе</w:t>
      </w:r>
      <w:r>
        <w:rPr>
          <w:rFonts w:ascii="Times" w:hAnsi="Times"/>
          <w:spacing w:val="-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в форме, принятой в испаноговорящих странах (автобиография/резюме); тезисы устного/письменного сообщения, в том числе на основе выписок из</w:t>
      </w:r>
      <w:r>
        <w:rPr>
          <w:rFonts w:ascii="Times" w:hAnsi="Times"/>
          <w:spacing w:val="-18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текста.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плане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языковой компетенции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результаты:</w:t>
      </w: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1) орфография и пунктуация</w:t>
      </w:r>
      <w:r>
        <w:rPr>
          <w:rFonts w:ascii="Times New Roman" w:hAnsi="Times New Roman"/>
          <w:sz w:val="24"/>
          <w:szCs w:val="24"/>
        </w:rPr>
        <w:t>: владеть правилами орфографии изученных лексических единиц; владеть правилами ударения в словах с дифтонгами; владеть правилами употребления знаков препинания.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 фонетическая сторона речи</w:t>
      </w:r>
      <w:r>
        <w:rPr>
          <w:rFonts w:ascii="Times New Roman" w:hAnsi="Times New Roman"/>
          <w:sz w:val="24"/>
          <w:szCs w:val="24"/>
        </w:rPr>
        <w:t xml:space="preserve">: соблюдать нормы произношения, правильное ударение и правильную интонацию. 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3) лексическая сторона речи</w:t>
      </w:r>
      <w:r>
        <w:rPr>
          <w:rFonts w:ascii="Times New Roman" w:hAnsi="Times New Roman"/>
          <w:sz w:val="24"/>
          <w:szCs w:val="24"/>
        </w:rPr>
        <w:t xml:space="preserve">: узнавать в письменном и устном тексте, воспроизводить и употреблять в речи лексические единицы, обслуживающие ситуации общения, соответствующие тематике урока; знать основные способы словообразования; распознавать принадлежность слова к определённой части речи по суффиксам и префиксам; </w:t>
      </w:r>
      <w:proofErr w:type="spellStart"/>
      <w:r>
        <w:rPr>
          <w:rFonts w:ascii="Times New Roman" w:hAnsi="Times New Roman"/>
          <w:sz w:val="24"/>
          <w:szCs w:val="24"/>
        </w:rPr>
        <w:t>семантизировать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незнакомую лексику с опорой на словообразовательные элементы, а также на основе синонимии и антонимии; систематизировать группы однокоренных слов; распознавать и использовать интернациональные слова.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4) грамматическая сторона речи:</w:t>
      </w:r>
      <w:r>
        <w:rPr>
          <w:rFonts w:ascii="Times New Roman" w:hAnsi="Times New Roman"/>
          <w:sz w:val="24"/>
          <w:szCs w:val="24"/>
        </w:rPr>
        <w:t xml:space="preserve"> владение системой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прошедших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</w:t>
      </w:r>
      <w:r w:rsidRPr="00D63EA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согласованием </w:t>
      </w:r>
      <w:r w:rsidRPr="00D63EA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Pret</w:t>
      </w:r>
      <w:r w:rsidRPr="00D63EA6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rito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Perfecto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Pret</w:t>
      </w:r>
      <w:r w:rsidRPr="00D63EA6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rito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Indefinido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Imperfecto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Pluscuamperfecto</w:t>
      </w:r>
      <w:r w:rsidRPr="00D63EA6">
        <w:rPr>
          <w:rFonts w:ascii="Times New Roman" w:hAnsi="Times New Roman"/>
          <w:sz w:val="24"/>
          <w:szCs w:val="24"/>
        </w:rPr>
        <w:t xml:space="preserve">); использование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Potencial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simple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Presente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для выражения сомнения, возможности, желания  и эмоций разного типа (радость, страх, негодование, удивление, неуверенность и т.п.);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Futuro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simple</w:t>
      </w:r>
      <w:r>
        <w:rPr>
          <w:rFonts w:ascii="Times New Roman" w:hAnsi="Times New Roman"/>
          <w:sz w:val="24"/>
          <w:szCs w:val="24"/>
        </w:rPr>
        <w:t xml:space="preserve"> для выражения действия, которое произойдет в будущем в условных предложениях 1 типа, для выражения неуверенности в настоящем времени (модальное значение);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Potencial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simple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для выражения реального или нереального действия в условных предложениях 2 типа;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s-ES_tradnl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в придаточных определительных предложениях, вводимых относительными местоимениями и наречиями;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придаточных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вводятся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союзами</w:t>
      </w:r>
      <w:r w:rsidRPr="00D63EA6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es-ES_tradnl"/>
        </w:rPr>
        <w:t>cuando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mientras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en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cuanto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tan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pronto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como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antes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de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que</w:t>
      </w:r>
      <w:r w:rsidRPr="00D63EA6">
        <w:rPr>
          <w:rFonts w:ascii="Times New Roman" w:hAnsi="Times New Roman"/>
          <w:sz w:val="24"/>
          <w:szCs w:val="24"/>
        </w:rPr>
        <w:t xml:space="preserve">”;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>
        <w:rPr>
          <w:rFonts w:ascii="Times New Roman" w:hAnsi="Times New Roman"/>
          <w:sz w:val="24"/>
          <w:szCs w:val="24"/>
        </w:rPr>
        <w:t xml:space="preserve"> в придаточных предложениях причины; </w:t>
      </w:r>
      <w:r>
        <w:rPr>
          <w:rFonts w:ascii="Times New Roman" w:hAnsi="Times New Roman"/>
          <w:sz w:val="24"/>
          <w:szCs w:val="24"/>
          <w:lang w:val="es-ES_tradnl"/>
        </w:rPr>
        <w:t>el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Subjuntivo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придаточных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предложениях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уступки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вводимых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союзами</w:t>
      </w:r>
      <w:r w:rsidRPr="00D63EA6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  <w:lang w:val="es-ES_tradnl"/>
        </w:rPr>
        <w:t>aunque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por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m</w:t>
      </w:r>
      <w:r w:rsidRPr="00D63EA6"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s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que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por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mucho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que</w:t>
      </w:r>
      <w:r w:rsidRPr="00D63E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por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muy</w:t>
      </w:r>
      <w:r w:rsidRPr="00D63E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que</w:t>
      </w:r>
      <w:r w:rsidRPr="00D63EA6">
        <w:rPr>
          <w:rFonts w:ascii="Times New Roman" w:hAnsi="Times New Roman"/>
          <w:sz w:val="24"/>
          <w:szCs w:val="24"/>
        </w:rPr>
        <w:t>”; п</w:t>
      </w:r>
      <w:r>
        <w:rPr>
          <w:rFonts w:ascii="Times New Roman" w:hAnsi="Times New Roman"/>
          <w:sz w:val="24"/>
          <w:szCs w:val="24"/>
        </w:rPr>
        <w:t>ассивный залог и другие формы выражения пассивного действия (“</w:t>
      </w:r>
      <w:r>
        <w:rPr>
          <w:rFonts w:ascii="Times New Roman" w:hAnsi="Times New Roman"/>
          <w:sz w:val="24"/>
          <w:szCs w:val="24"/>
          <w:lang w:val="es-ES_tradnl"/>
        </w:rPr>
        <w:t>se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es-ES_tradnl"/>
        </w:rPr>
        <w:t>impersonal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espont</w:t>
      </w:r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neo</w:t>
      </w:r>
      <w:r>
        <w:rPr>
          <w:rFonts w:ascii="Times New Roman" w:hAnsi="Times New Roman"/>
          <w:sz w:val="24"/>
          <w:szCs w:val="24"/>
        </w:rPr>
        <w:t xml:space="preserve">); основные предлоги испанского языка (особенности употребления предлогов </w:t>
      </w:r>
      <w:r>
        <w:rPr>
          <w:rFonts w:ascii="Times New Roman" w:hAnsi="Times New Roman"/>
          <w:sz w:val="24"/>
          <w:szCs w:val="24"/>
          <w:lang w:val="es-ES_tradnl"/>
        </w:rPr>
        <w:t>por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para</w:t>
      </w:r>
      <w:r>
        <w:rPr>
          <w:rFonts w:ascii="Times New Roman" w:hAnsi="Times New Roman"/>
          <w:sz w:val="24"/>
          <w:szCs w:val="24"/>
        </w:rPr>
        <w:t>); артикли в испанском языке; словообразование (образование прилагательных и существительных).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социокультурных знаний и умений</w:t>
      </w:r>
      <w:r>
        <w:rPr>
          <w:rFonts w:ascii="Times New Roman" w:hAnsi="Times New Roman"/>
          <w:sz w:val="24"/>
          <w:szCs w:val="24"/>
        </w:rPr>
        <w:t xml:space="preserve"> ученик должен демонстрировать следующие результаты: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родную страну и культуру на иностранном языке;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социокультурные реалии при чтении и аудировании в рамках изученного материала.</w:t>
      </w:r>
    </w:p>
    <w:p w:rsidR="004506E7" w:rsidRDefault="00E62A6F" w:rsidP="000B1321">
      <w:pPr>
        <w:pStyle w:val="a9"/>
        <w:numPr>
          <w:ilvl w:val="0"/>
          <w:numId w:val="14"/>
        </w:numPr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hAnsi="Times"/>
          <w:sz w:val="24"/>
          <w:szCs w:val="24"/>
        </w:rPr>
        <w:t>использовать необходимые языковые средства для выражения мнений</w:t>
      </w:r>
      <w:r>
        <w:rPr>
          <w:rFonts w:ascii="Times" w:hAnsi="Times"/>
          <w:spacing w:val="1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(согласия/несогласия, отказа) в некатегоричной и неагрессивной форме, проявляя уважение</w:t>
      </w:r>
      <w:r>
        <w:rPr>
          <w:rFonts w:ascii="Times" w:hAnsi="Times"/>
          <w:spacing w:val="23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к взглядам</w:t>
      </w:r>
      <w:r>
        <w:rPr>
          <w:rFonts w:ascii="Times" w:hAnsi="Times"/>
          <w:spacing w:val="-1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других.</w:t>
      </w:r>
    </w:p>
    <w:p w:rsidR="004506E7" w:rsidRDefault="004506E7" w:rsidP="000B1321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6E7" w:rsidRDefault="00E62A6F" w:rsidP="00E62A6F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области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компенсаторных умений</w:t>
      </w:r>
      <w:r>
        <w:rPr>
          <w:rFonts w:ascii="Times New Roman" w:hAnsi="Times New Roman"/>
          <w:sz w:val="24"/>
          <w:szCs w:val="24"/>
        </w:rPr>
        <w:t xml:space="preserve"> ученик сможет приобрести следующие навыки: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пользоваться языковой и контекстуальной догадкой при чтении и аудировании; 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игнорировать лексические и смысловые трудности, не влияющие на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понимание основного содержания текста; 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прогнозировать содержание текста по заголовку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началу текста;</w:t>
      </w:r>
    </w:p>
    <w:p w:rsidR="004506E7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текстовые опоры различного рода (подзаголовки,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комментарии, сноски); </w:t>
      </w:r>
    </w:p>
    <w:p w:rsidR="004506E7" w:rsidRPr="003A593D" w:rsidRDefault="00E62A6F" w:rsidP="000B1321">
      <w:pPr>
        <w:pStyle w:val="a9"/>
        <w:numPr>
          <w:ilvl w:val="0"/>
          <w:numId w:val="15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 и словарные замены в процессе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устно- речевого общения; мимику,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жесты.</w:t>
      </w:r>
      <w:bookmarkStart w:id="0" w:name="_GoBack"/>
      <w:bookmarkEnd w:id="0"/>
    </w:p>
    <w:sectPr w:rsidR="004506E7" w:rsidRPr="003A593D" w:rsidSect="002525D9">
      <w:headerReference w:type="default" r:id="rId7"/>
      <w:footerReference w:type="default" r:id="rId8"/>
      <w:pgSz w:w="11900" w:h="16840"/>
      <w:pgMar w:top="1134" w:right="850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848" w:rsidRDefault="009F6848">
      <w:r>
        <w:separator/>
      </w:r>
    </w:p>
  </w:endnote>
  <w:endnote w:type="continuationSeparator" w:id="0">
    <w:p w:rsidR="009F6848" w:rsidRDefault="009F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E7" w:rsidRDefault="004506E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848" w:rsidRDefault="009F6848">
      <w:r>
        <w:separator/>
      </w:r>
    </w:p>
  </w:footnote>
  <w:footnote w:type="continuationSeparator" w:id="0">
    <w:p w:rsidR="009F6848" w:rsidRDefault="009F6848">
      <w:r>
        <w:continuationSeparator/>
      </w:r>
    </w:p>
  </w:footnote>
  <w:footnote w:type="continuationNotice" w:id="1">
    <w:p w:rsidR="009F6848" w:rsidRDefault="009F6848"/>
  </w:footnote>
  <w:footnote w:id="2">
    <w:p w:rsidR="004506E7" w:rsidRDefault="00E62A6F">
      <w:pPr>
        <w:pStyle w:val="aa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</w:rPr>
        <w:t xml:space="preserve"> Федеральный государственный образовательный стандарт основного общего образования. Приказ Министерства образования и науки Российской Федерации от 17 декабря 2010 г. № 1897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E7" w:rsidRDefault="004506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1D9"/>
    <w:multiLevelType w:val="hybridMultilevel"/>
    <w:tmpl w:val="CCD0D37E"/>
    <w:numStyleLink w:val="7"/>
  </w:abstractNum>
  <w:abstractNum w:abstractNumId="1" w15:restartNumberingAfterBreak="0">
    <w:nsid w:val="0598446E"/>
    <w:multiLevelType w:val="hybridMultilevel"/>
    <w:tmpl w:val="FAA082E6"/>
    <w:styleLink w:val="5"/>
    <w:lvl w:ilvl="0" w:tplc="271233BE">
      <w:start w:val="1"/>
      <w:numFmt w:val="bullet"/>
      <w:lvlText w:val="-"/>
      <w:lvlJc w:val="left"/>
      <w:pPr>
        <w:tabs>
          <w:tab w:val="num" w:pos="1316"/>
          <w:tab w:val="left" w:pos="1535"/>
        </w:tabs>
        <w:ind w:left="47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76300C">
      <w:start w:val="1"/>
      <w:numFmt w:val="bullet"/>
      <w:lvlText w:val="-"/>
      <w:lvlJc w:val="left"/>
      <w:pPr>
        <w:tabs>
          <w:tab w:val="num" w:pos="1376"/>
          <w:tab w:val="left" w:pos="1535"/>
        </w:tabs>
        <w:ind w:left="538" w:firstLine="47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9ED104">
      <w:start w:val="1"/>
      <w:numFmt w:val="bullet"/>
      <w:lvlText w:val="·"/>
      <w:lvlJc w:val="left"/>
      <w:pPr>
        <w:tabs>
          <w:tab w:val="num" w:pos="1535"/>
        </w:tabs>
        <w:ind w:left="697" w:firstLine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2F12C">
      <w:start w:val="1"/>
      <w:numFmt w:val="bullet"/>
      <w:lvlText w:val="·"/>
      <w:lvlJc w:val="left"/>
      <w:pPr>
        <w:tabs>
          <w:tab w:val="left" w:pos="1535"/>
          <w:tab w:val="num" w:pos="2485"/>
        </w:tabs>
        <w:ind w:left="1647" w:firstLine="4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6E874A">
      <w:start w:val="1"/>
      <w:numFmt w:val="bullet"/>
      <w:lvlText w:val="·"/>
      <w:lvlJc w:val="left"/>
      <w:pPr>
        <w:tabs>
          <w:tab w:val="left" w:pos="1535"/>
          <w:tab w:val="num" w:pos="3615"/>
        </w:tabs>
        <w:ind w:left="2777" w:firstLine="27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406BDC">
      <w:start w:val="1"/>
      <w:numFmt w:val="bullet"/>
      <w:lvlText w:val="·"/>
      <w:lvlJc w:val="left"/>
      <w:pPr>
        <w:tabs>
          <w:tab w:val="left" w:pos="1535"/>
          <w:tab w:val="num" w:pos="4847"/>
        </w:tabs>
        <w:ind w:left="4009" w:firstLine="6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8CD784">
      <w:start w:val="1"/>
      <w:numFmt w:val="bullet"/>
      <w:lvlText w:val="·"/>
      <w:lvlJc w:val="left"/>
      <w:pPr>
        <w:tabs>
          <w:tab w:val="left" w:pos="1535"/>
          <w:tab w:val="num" w:pos="5977"/>
        </w:tabs>
        <w:ind w:left="5139" w:firstLine="4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24CA22">
      <w:start w:val="1"/>
      <w:numFmt w:val="bullet"/>
      <w:lvlText w:val="·"/>
      <w:lvlJc w:val="left"/>
      <w:pPr>
        <w:tabs>
          <w:tab w:val="left" w:pos="1535"/>
          <w:tab w:val="num" w:pos="7107"/>
        </w:tabs>
        <w:ind w:left="6269" w:firstLine="23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985700">
      <w:start w:val="1"/>
      <w:numFmt w:val="bullet"/>
      <w:lvlText w:val="·"/>
      <w:lvlJc w:val="left"/>
      <w:pPr>
        <w:tabs>
          <w:tab w:val="left" w:pos="1535"/>
          <w:tab w:val="num" w:pos="8337"/>
        </w:tabs>
        <w:ind w:left="7499" w:firstLine="6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FF97155"/>
    <w:multiLevelType w:val="hybridMultilevel"/>
    <w:tmpl w:val="824E6D7C"/>
    <w:lvl w:ilvl="0" w:tplc="5E66C502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D87D34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F21D00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2A78E0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4A4B5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3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64DADA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C23C0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08BE78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66B782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0E93FF8"/>
    <w:multiLevelType w:val="hybridMultilevel"/>
    <w:tmpl w:val="824E6D7C"/>
    <w:numStyleLink w:val="1"/>
  </w:abstractNum>
  <w:abstractNum w:abstractNumId="4" w15:restartNumberingAfterBreak="0">
    <w:nsid w:val="305A2ED1"/>
    <w:multiLevelType w:val="hybridMultilevel"/>
    <w:tmpl w:val="51DCB66E"/>
    <w:numStyleLink w:val="a"/>
  </w:abstractNum>
  <w:abstractNum w:abstractNumId="5" w15:restartNumberingAfterBreak="0">
    <w:nsid w:val="30FB471C"/>
    <w:multiLevelType w:val="hybridMultilevel"/>
    <w:tmpl w:val="824E6D7C"/>
    <w:styleLink w:val="1"/>
    <w:lvl w:ilvl="0" w:tplc="B2D40AEC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72744E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A877C4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2A5E7A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C9616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13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62061A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E6EE36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5FC5260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9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7C07E6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01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C75151"/>
    <w:multiLevelType w:val="hybridMultilevel"/>
    <w:tmpl w:val="6F8EFC8A"/>
    <w:lvl w:ilvl="0" w:tplc="3C945454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D6EC5"/>
    <w:multiLevelType w:val="hybridMultilevel"/>
    <w:tmpl w:val="FAA082E6"/>
    <w:numStyleLink w:val="5"/>
  </w:abstractNum>
  <w:abstractNum w:abstractNumId="8" w15:restartNumberingAfterBreak="0">
    <w:nsid w:val="5A0125F5"/>
    <w:multiLevelType w:val="hybridMultilevel"/>
    <w:tmpl w:val="CCD0D37E"/>
    <w:styleLink w:val="7"/>
    <w:lvl w:ilvl="0" w:tplc="48EACCEE">
      <w:start w:val="1"/>
      <w:numFmt w:val="bullet"/>
      <w:lvlText w:val="-"/>
      <w:lvlJc w:val="left"/>
      <w:pPr>
        <w:tabs>
          <w:tab w:val="num" w:pos="1535"/>
        </w:tabs>
        <w:ind w:left="697" w:firstLine="1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82C3C8">
      <w:start w:val="1"/>
      <w:numFmt w:val="bullet"/>
      <w:lvlText w:val="•"/>
      <w:lvlJc w:val="left"/>
      <w:pPr>
        <w:tabs>
          <w:tab w:val="left" w:pos="1535"/>
          <w:tab w:val="num" w:pos="1888"/>
        </w:tabs>
        <w:ind w:left="1050" w:firstLine="5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68E2FC">
      <w:start w:val="1"/>
      <w:numFmt w:val="bullet"/>
      <w:lvlText w:val="•"/>
      <w:lvlJc w:val="left"/>
      <w:pPr>
        <w:tabs>
          <w:tab w:val="left" w:pos="1535"/>
          <w:tab w:val="num" w:pos="2800"/>
        </w:tabs>
        <w:ind w:left="1962" w:firstLine="1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BEBB8C">
      <w:start w:val="1"/>
      <w:numFmt w:val="bullet"/>
      <w:lvlText w:val="•"/>
      <w:lvlJc w:val="left"/>
      <w:pPr>
        <w:tabs>
          <w:tab w:val="left" w:pos="1535"/>
          <w:tab w:val="num" w:pos="3812"/>
        </w:tabs>
        <w:ind w:left="2974" w:firstLine="4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C6EF6E">
      <w:start w:val="1"/>
      <w:numFmt w:val="bullet"/>
      <w:lvlText w:val="•"/>
      <w:lvlJc w:val="left"/>
      <w:pPr>
        <w:tabs>
          <w:tab w:val="left" w:pos="1535"/>
          <w:tab w:val="num" w:pos="4825"/>
        </w:tabs>
        <w:ind w:left="3987" w:firstLine="6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7CE112">
      <w:start w:val="1"/>
      <w:numFmt w:val="bullet"/>
      <w:lvlText w:val="•"/>
      <w:lvlJc w:val="left"/>
      <w:pPr>
        <w:tabs>
          <w:tab w:val="left" w:pos="1535"/>
          <w:tab w:val="num" w:pos="5737"/>
        </w:tabs>
        <w:ind w:left="4899" w:firstLine="27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2E2380">
      <w:start w:val="1"/>
      <w:numFmt w:val="bullet"/>
      <w:lvlText w:val="•"/>
      <w:lvlJc w:val="left"/>
      <w:pPr>
        <w:tabs>
          <w:tab w:val="left" w:pos="1535"/>
          <w:tab w:val="num" w:pos="6749"/>
        </w:tabs>
        <w:ind w:left="5911" w:firstLine="5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D60E94">
      <w:start w:val="1"/>
      <w:numFmt w:val="bullet"/>
      <w:lvlText w:val="•"/>
      <w:lvlJc w:val="left"/>
      <w:pPr>
        <w:tabs>
          <w:tab w:val="left" w:pos="1535"/>
          <w:tab w:val="num" w:pos="7661"/>
        </w:tabs>
        <w:ind w:left="6823" w:firstLine="1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821864">
      <w:start w:val="1"/>
      <w:numFmt w:val="bullet"/>
      <w:lvlText w:val="•"/>
      <w:lvlJc w:val="left"/>
      <w:pPr>
        <w:tabs>
          <w:tab w:val="left" w:pos="1535"/>
          <w:tab w:val="num" w:pos="8674"/>
        </w:tabs>
        <w:ind w:left="7836" w:firstLine="3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5FA45964"/>
    <w:multiLevelType w:val="hybridMultilevel"/>
    <w:tmpl w:val="51DCB66E"/>
    <w:styleLink w:val="a"/>
    <w:lvl w:ilvl="0" w:tplc="10BA0B62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AEC61E">
      <w:start w:val="1"/>
      <w:numFmt w:val="decimal"/>
      <w:lvlText w:val="%2."/>
      <w:lvlJc w:val="left"/>
      <w:pPr>
        <w:ind w:left="10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96BDB2">
      <w:start w:val="1"/>
      <w:numFmt w:val="decimal"/>
      <w:lvlText w:val="%3."/>
      <w:lvlJc w:val="left"/>
      <w:pPr>
        <w:ind w:left="18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547664">
      <w:start w:val="1"/>
      <w:numFmt w:val="decimal"/>
      <w:lvlText w:val="%4."/>
      <w:lvlJc w:val="left"/>
      <w:pPr>
        <w:ind w:left="26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4D059B0">
      <w:start w:val="1"/>
      <w:numFmt w:val="decimal"/>
      <w:lvlText w:val="%5."/>
      <w:lvlJc w:val="left"/>
      <w:pPr>
        <w:ind w:left="34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52F8DC">
      <w:start w:val="1"/>
      <w:numFmt w:val="decimal"/>
      <w:lvlText w:val="%6."/>
      <w:lvlJc w:val="left"/>
      <w:pPr>
        <w:ind w:left="4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1C619E">
      <w:start w:val="1"/>
      <w:numFmt w:val="decimal"/>
      <w:lvlText w:val="%7."/>
      <w:lvlJc w:val="left"/>
      <w:pPr>
        <w:ind w:left="50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A48ADE">
      <w:start w:val="1"/>
      <w:numFmt w:val="decimal"/>
      <w:lvlText w:val="%8."/>
      <w:lvlJc w:val="left"/>
      <w:pPr>
        <w:ind w:left="58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6A2762">
      <w:start w:val="1"/>
      <w:numFmt w:val="decimal"/>
      <w:lvlText w:val="%9."/>
      <w:lvlJc w:val="left"/>
      <w:pPr>
        <w:ind w:left="66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73740509"/>
    <w:multiLevelType w:val="hybridMultilevel"/>
    <w:tmpl w:val="96C20E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  <w:lvl w:ilvl="0" w:tplc="F3D6E67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7CEBE6">
        <w:start w:val="1"/>
        <w:numFmt w:val="decimal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2CC3F18">
        <w:start w:val="1"/>
        <w:numFmt w:val="decimal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E042F6A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3765CC0">
        <w:start w:val="1"/>
        <w:numFmt w:val="decimal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41E03F0">
        <w:start w:val="1"/>
        <w:numFmt w:val="decimal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DCCA1E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6062132">
        <w:start w:val="1"/>
        <w:numFmt w:val="decimal"/>
        <w:suff w:val="nothing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7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FA69F74">
        <w:start w:val="1"/>
        <w:numFmt w:val="decimal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  <w:lvlOverride w:ilvl="0">
      <w:lvl w:ilvl="0" w:tplc="F3D6E67A">
        <w:start w:val="1"/>
        <w:numFmt w:val="decimal"/>
        <w:lvlText w:val="%1)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7CEBE6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CC3F1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042F6A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3765CC0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41E03F0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DCCA1EC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062132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FA69F74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3"/>
    <w:lvlOverride w:ilvl="0">
      <w:lvl w:ilvl="0" w:tplc="42C853E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53" w:hanging="253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</w:num>
  <w:num w:numId="8">
    <w:abstractNumId w:val="7"/>
  </w:num>
  <w:num w:numId="9">
    <w:abstractNumId w:val="7"/>
    <w:lvlOverride w:ilvl="0">
      <w:lvl w:ilvl="0" w:tplc="C4B28CFA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2EFEAA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24AD64">
        <w:start w:val="1"/>
        <w:numFmt w:val="bullet"/>
        <w:lvlText w:val="·"/>
        <w:lvlJc w:val="left"/>
        <w:pPr>
          <w:tabs>
            <w:tab w:val="left" w:pos="1535"/>
          </w:tabs>
          <w:ind w:left="1534" w:hanging="6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5DBC8202">
        <w:start w:val="1"/>
        <w:numFmt w:val="bullet"/>
        <w:lvlText w:val="·"/>
        <w:lvlJc w:val="left"/>
        <w:pPr>
          <w:tabs>
            <w:tab w:val="left" w:pos="1535"/>
          </w:tabs>
          <w:ind w:left="3022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1612EC">
        <w:start w:val="1"/>
        <w:numFmt w:val="bullet"/>
        <w:lvlText w:val="·"/>
        <w:lvlJc w:val="left"/>
        <w:pPr>
          <w:tabs>
            <w:tab w:val="left" w:pos="1535"/>
          </w:tabs>
          <w:ind w:left="4188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F495CC">
        <w:start w:val="1"/>
        <w:numFmt w:val="bullet"/>
        <w:lvlText w:val="·"/>
        <w:lvlJc w:val="left"/>
        <w:pPr>
          <w:tabs>
            <w:tab w:val="left" w:pos="1535"/>
          </w:tabs>
          <w:ind w:left="5354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4A8970">
        <w:start w:val="1"/>
        <w:numFmt w:val="bullet"/>
        <w:lvlText w:val="·"/>
        <w:lvlJc w:val="left"/>
        <w:pPr>
          <w:tabs>
            <w:tab w:val="left" w:pos="1535"/>
          </w:tabs>
          <w:ind w:left="6520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02C32A">
        <w:start w:val="1"/>
        <w:numFmt w:val="bullet"/>
        <w:lvlText w:val="·"/>
        <w:lvlJc w:val="left"/>
        <w:pPr>
          <w:tabs>
            <w:tab w:val="left" w:pos="1535"/>
          </w:tabs>
          <w:ind w:left="7686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1AA32C">
        <w:start w:val="1"/>
        <w:numFmt w:val="bullet"/>
        <w:lvlText w:val="·"/>
        <w:lvlJc w:val="left"/>
        <w:pPr>
          <w:tabs>
            <w:tab w:val="left" w:pos="1535"/>
          </w:tabs>
          <w:ind w:left="8851" w:hanging="59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</w:num>
  <w:num w:numId="11">
    <w:abstractNumId w:val="0"/>
  </w:num>
  <w:num w:numId="12">
    <w:abstractNumId w:val="0"/>
    <w:lvlOverride w:ilvl="0">
      <w:lvl w:ilvl="0" w:tplc="2A96220E">
        <w:start w:val="1"/>
        <w:numFmt w:val="bullet"/>
        <w:lvlText w:val="-"/>
        <w:lvlJc w:val="left"/>
        <w:pPr>
          <w:tabs>
            <w:tab w:val="left" w:pos="1535"/>
          </w:tabs>
          <w:ind w:left="1534" w:hanging="6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1">
      <w:lvl w:ilvl="1" w:tplc="F3580526">
        <w:start w:val="1"/>
        <w:numFmt w:val="bullet"/>
        <w:lvlText w:val="•"/>
        <w:lvlJc w:val="left"/>
        <w:pPr>
          <w:tabs>
            <w:tab w:val="left" w:pos="1535"/>
          </w:tabs>
          <w:ind w:left="2411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D879FC">
        <w:start w:val="1"/>
        <w:numFmt w:val="bullet"/>
        <w:lvlText w:val="•"/>
        <w:lvlJc w:val="left"/>
        <w:pPr>
          <w:tabs>
            <w:tab w:val="left" w:pos="1535"/>
          </w:tabs>
          <w:ind w:left="3386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2E5DF0">
        <w:start w:val="1"/>
        <w:numFmt w:val="bullet"/>
        <w:lvlText w:val="•"/>
        <w:lvlJc w:val="left"/>
        <w:pPr>
          <w:tabs>
            <w:tab w:val="left" w:pos="1535"/>
          </w:tabs>
          <w:ind w:left="436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F0CD60">
        <w:start w:val="1"/>
        <w:numFmt w:val="bullet"/>
        <w:lvlText w:val="•"/>
        <w:lvlJc w:val="left"/>
        <w:pPr>
          <w:tabs>
            <w:tab w:val="left" w:pos="1535"/>
          </w:tabs>
          <w:ind w:left="5335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0810BA">
        <w:start w:val="1"/>
        <w:numFmt w:val="bullet"/>
        <w:lvlText w:val="•"/>
        <w:lvlJc w:val="left"/>
        <w:pPr>
          <w:tabs>
            <w:tab w:val="left" w:pos="1535"/>
          </w:tabs>
          <w:ind w:left="6310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AE4FC">
        <w:start w:val="1"/>
        <w:numFmt w:val="bullet"/>
        <w:lvlText w:val="•"/>
        <w:lvlJc w:val="left"/>
        <w:pPr>
          <w:tabs>
            <w:tab w:val="left" w:pos="1535"/>
          </w:tabs>
          <w:ind w:left="728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582858">
        <w:start w:val="1"/>
        <w:numFmt w:val="bullet"/>
        <w:lvlText w:val="•"/>
        <w:lvlJc w:val="left"/>
        <w:pPr>
          <w:tabs>
            <w:tab w:val="left" w:pos="1535"/>
          </w:tabs>
          <w:ind w:left="8259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8AEECE6">
        <w:start w:val="1"/>
        <w:numFmt w:val="bullet"/>
        <w:lvlText w:val="•"/>
        <w:lvlJc w:val="left"/>
        <w:pPr>
          <w:tabs>
            <w:tab w:val="left" w:pos="1535"/>
          </w:tabs>
          <w:ind w:left="9234" w:hanging="59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  <w:lvlOverride w:ilvl="0">
      <w:lvl w:ilvl="0" w:tplc="C4B28CFA">
        <w:start w:val="1"/>
        <w:numFmt w:val="bullet"/>
        <w:lvlText w:val="-"/>
        <w:lvlJc w:val="left"/>
        <w:pPr>
          <w:tabs>
            <w:tab w:val="num" w:pos="1316"/>
          </w:tabs>
          <w:ind w:left="47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62EFEAA">
        <w:start w:val="1"/>
        <w:numFmt w:val="bullet"/>
        <w:lvlText w:val="-"/>
        <w:lvlJc w:val="left"/>
        <w:pPr>
          <w:tabs>
            <w:tab w:val="num" w:pos="1376"/>
          </w:tabs>
          <w:ind w:left="538" w:firstLine="47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A24AD64">
        <w:start w:val="1"/>
        <w:numFmt w:val="bullet"/>
        <w:lvlText w:val="·"/>
        <w:lvlJc w:val="left"/>
        <w:pPr>
          <w:tabs>
            <w:tab w:val="left" w:pos="1595"/>
          </w:tabs>
          <w:ind w:left="1594" w:hanging="75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  <w:lvlOverride w:ilvl="3">
      <w:lvl w:ilvl="3" w:tplc="5DBC8202">
        <w:start w:val="1"/>
        <w:numFmt w:val="bullet"/>
        <w:lvlText w:val="·"/>
        <w:lvlJc w:val="left"/>
        <w:pPr>
          <w:tabs>
            <w:tab w:val="left" w:pos="1595"/>
          </w:tabs>
          <w:ind w:left="3073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41612EC">
        <w:start w:val="1"/>
        <w:numFmt w:val="bullet"/>
        <w:lvlText w:val="·"/>
        <w:lvlJc w:val="left"/>
        <w:pPr>
          <w:tabs>
            <w:tab w:val="left" w:pos="1595"/>
          </w:tabs>
          <w:ind w:left="4239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6F495CC">
        <w:start w:val="1"/>
        <w:numFmt w:val="bullet"/>
        <w:lvlText w:val="·"/>
        <w:lvlJc w:val="left"/>
        <w:pPr>
          <w:tabs>
            <w:tab w:val="left" w:pos="1595"/>
          </w:tabs>
          <w:ind w:left="5405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4A8970">
        <w:start w:val="1"/>
        <w:numFmt w:val="bullet"/>
        <w:lvlText w:val="·"/>
        <w:lvlJc w:val="left"/>
        <w:pPr>
          <w:tabs>
            <w:tab w:val="left" w:pos="1595"/>
          </w:tabs>
          <w:ind w:left="6571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B02C32A">
        <w:start w:val="1"/>
        <w:numFmt w:val="bullet"/>
        <w:lvlText w:val="·"/>
        <w:lvlJc w:val="left"/>
        <w:pPr>
          <w:tabs>
            <w:tab w:val="left" w:pos="1595"/>
          </w:tabs>
          <w:ind w:left="7737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1AA32C">
        <w:start w:val="1"/>
        <w:numFmt w:val="bullet"/>
        <w:lvlText w:val="·"/>
        <w:lvlJc w:val="left"/>
        <w:pPr>
          <w:tabs>
            <w:tab w:val="left" w:pos="1595"/>
          </w:tabs>
          <w:ind w:left="8902" w:hanging="64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3"/>
    <w:lvlOverride w:ilvl="0">
      <w:startOverride w:val="1"/>
      <w:lvl w:ilvl="0" w:tplc="42C853E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482DCF4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884EF2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B8C9AA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FEC69E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807140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E66534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1407CC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C2B512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1"/>
      <w:lvl w:ilvl="0" w:tplc="42C853EA">
        <w:start w:val="1"/>
        <w:numFmt w:val="decimal"/>
        <w:lvlText w:val="%1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482DCF4">
        <w:start w:val="1"/>
        <w:numFmt w:val="decimal"/>
        <w:lvlText w:val="%2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884EF2">
        <w:start w:val="1"/>
        <w:numFmt w:val="decimal"/>
        <w:lvlText w:val="%3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7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B8C9AA">
        <w:start w:val="1"/>
        <w:numFmt w:val="decimal"/>
        <w:lvlText w:val="%4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FEC69E">
        <w:start w:val="1"/>
        <w:numFmt w:val="decimal"/>
        <w:lvlText w:val="%5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19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807140">
        <w:start w:val="1"/>
        <w:numFmt w:val="decimal"/>
        <w:lvlText w:val="%6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9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E66534">
        <w:start w:val="1"/>
        <w:numFmt w:val="decimal"/>
        <w:lvlText w:val="%7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6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1407CC">
        <w:start w:val="1"/>
        <w:numFmt w:val="decimal"/>
        <w:lvlText w:val="%8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35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C2B512">
        <w:start w:val="1"/>
        <w:numFmt w:val="decimal"/>
        <w:lvlText w:val="%9)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07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3"/>
    <w:lvlOverride w:ilvl="0">
      <w:startOverride w:val="1"/>
      <w:lvl w:ilvl="0" w:tplc="42C853E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482DCF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884EF2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6B8C9A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7FEC69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A80714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BE6653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81407CC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7C2B51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3"/>
    <w:lvlOverride w:ilvl="0">
      <w:lvl w:ilvl="0" w:tplc="42C853E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82DCF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884EF2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6B8C9A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FEC69E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80714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E66534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1407CC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7C2B51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  <w:num w:numId="19">
    <w:abstractNumId w:val="6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E7"/>
    <w:rsid w:val="000B1321"/>
    <w:rsid w:val="000F3542"/>
    <w:rsid w:val="00111234"/>
    <w:rsid w:val="001A4612"/>
    <w:rsid w:val="002525D9"/>
    <w:rsid w:val="003A593D"/>
    <w:rsid w:val="004506E7"/>
    <w:rsid w:val="005846E6"/>
    <w:rsid w:val="005D226B"/>
    <w:rsid w:val="00695D21"/>
    <w:rsid w:val="007555C9"/>
    <w:rsid w:val="007643A5"/>
    <w:rsid w:val="009F6848"/>
    <w:rsid w:val="00A36587"/>
    <w:rsid w:val="00B1327F"/>
    <w:rsid w:val="00C47D56"/>
    <w:rsid w:val="00C75009"/>
    <w:rsid w:val="00D63EA6"/>
    <w:rsid w:val="00E2456D"/>
    <w:rsid w:val="00E62A6F"/>
    <w:rsid w:val="00EA5DFC"/>
    <w:rsid w:val="00F04795"/>
    <w:rsid w:val="00F43771"/>
    <w:rsid w:val="00F910DA"/>
    <w:rsid w:val="00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7DC3"/>
  <w15:docId w15:val="{CEB214A1-0BC6-440D-84D9-E67F1F77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2525D9"/>
    <w:pPr>
      <w:widowControl w:val="0"/>
    </w:pPr>
    <w:rPr>
      <w:rFonts w:cs="Arial Unicode MS"/>
      <w:color w:val="000000"/>
      <w:u w:color="00000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525D9"/>
    <w:rPr>
      <w:u w:val="single"/>
    </w:rPr>
  </w:style>
  <w:style w:type="table" w:customStyle="1" w:styleId="TableNormal">
    <w:name w:val="Table Normal"/>
    <w:rsid w:val="002525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2525D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6">
    <w:name w:val="Title"/>
    <w:rsid w:val="002525D9"/>
    <w:pPr>
      <w:widowControl w:val="0"/>
      <w:shd w:val="clear" w:color="auto" w:fill="FFFFFF"/>
      <w:jc w:val="center"/>
    </w:pPr>
    <w:rPr>
      <w:rFonts w:cs="Arial Unicode MS"/>
      <w:b/>
      <w:bCs/>
      <w:color w:val="000000"/>
      <w:spacing w:val="-2"/>
      <w:sz w:val="28"/>
      <w:szCs w:val="28"/>
      <w:u w:color="000000"/>
    </w:rPr>
  </w:style>
  <w:style w:type="paragraph" w:styleId="a7">
    <w:name w:val="Normal (Web)"/>
    <w:rsid w:val="002525D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8">
    <w:name w:val="Текстовый блок"/>
    <w:rsid w:val="002525D9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ConsPlusNormal">
    <w:name w:val="ConsPlusNormal"/>
    <w:rsid w:val="002525D9"/>
    <w:pPr>
      <w:widowControl w:val="0"/>
    </w:pPr>
    <w:rPr>
      <w:rFonts w:ascii="Arial" w:eastAsia="Arial" w:hAnsi="Arial" w:cs="Arial"/>
      <w:color w:val="000000"/>
      <w:u w:color="000000"/>
    </w:rPr>
  </w:style>
  <w:style w:type="numbering" w:customStyle="1" w:styleId="a">
    <w:name w:val="С числами"/>
    <w:rsid w:val="002525D9"/>
    <w:pPr>
      <w:numPr>
        <w:numId w:val="1"/>
      </w:numPr>
    </w:pPr>
  </w:style>
  <w:style w:type="paragraph" w:customStyle="1" w:styleId="a9">
    <w:name w:val="По умолчанию"/>
    <w:rsid w:val="002525D9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aa">
    <w:name w:val="Сноска"/>
    <w:rsid w:val="002525D9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2525D9"/>
    <w:pPr>
      <w:numPr>
        <w:numId w:val="5"/>
      </w:numPr>
    </w:pPr>
  </w:style>
  <w:style w:type="numbering" w:customStyle="1" w:styleId="5">
    <w:name w:val="Импортированный стиль 5"/>
    <w:rsid w:val="002525D9"/>
    <w:pPr>
      <w:numPr>
        <w:numId w:val="7"/>
      </w:numPr>
    </w:pPr>
  </w:style>
  <w:style w:type="numbering" w:customStyle="1" w:styleId="7">
    <w:name w:val="Импортированный стиль 7"/>
    <w:rsid w:val="002525D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Челеховская Марина Андреевна</dc:creator>
  <cp:lastModifiedBy>Смагин Алексей Александрович</cp:lastModifiedBy>
  <cp:revision>2</cp:revision>
  <dcterms:created xsi:type="dcterms:W3CDTF">2021-08-31T07:06:00Z</dcterms:created>
  <dcterms:modified xsi:type="dcterms:W3CDTF">2021-08-31T07:06:00Z</dcterms:modified>
</cp:coreProperties>
</file>