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87C3" w14:textId="113559C8" w:rsidR="00DB67C5" w:rsidRPr="00A27C9D" w:rsidRDefault="00A27C9D" w:rsidP="00A27C9D">
      <w:pPr>
        <w:jc w:val="center"/>
        <w:rPr>
          <w:b/>
          <w:szCs w:val="28"/>
        </w:rPr>
      </w:pPr>
      <w:r w:rsidRPr="00A27C9D">
        <w:rPr>
          <w:b/>
          <w:szCs w:val="28"/>
        </w:rPr>
        <w:t>Аннотация</w:t>
      </w:r>
    </w:p>
    <w:p w14:paraId="1F35840C" w14:textId="25F1F1B4" w:rsidR="00A27C9D" w:rsidRPr="00A27C9D" w:rsidRDefault="00A27C9D" w:rsidP="00A27C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</w:pPr>
      <w:r w:rsidRPr="00A27C9D">
        <w:rPr>
          <w:b/>
          <w:szCs w:val="28"/>
        </w:rPr>
        <w:t xml:space="preserve">к </w:t>
      </w:r>
      <w:r w:rsidRPr="00A27C9D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рабочей программе</w:t>
      </w:r>
      <w:r w:rsidRPr="00A27C9D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 учебного предмета (курса)</w:t>
      </w:r>
    </w:p>
    <w:p w14:paraId="1687219F" w14:textId="3C1EF829" w:rsidR="00A27C9D" w:rsidRPr="00A27C9D" w:rsidRDefault="00A27C9D" w:rsidP="00A27C9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jc w:val="center"/>
        <w:rPr>
          <w:rFonts w:eastAsia="Arial Unicode MS" w:cs="Arial Unicode MS"/>
          <w:b/>
          <w:color w:val="000000"/>
          <w:szCs w:val="28"/>
          <w:u w:color="000000"/>
          <w:bdr w:val="nil"/>
        </w:rPr>
      </w:pPr>
      <w:r w:rsidRPr="00A27C9D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«Химия»</w:t>
      </w:r>
      <w:r w:rsidRPr="00A27C9D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 xml:space="preserve"> </w:t>
      </w:r>
      <w:r w:rsidRPr="00A27C9D">
        <w:rPr>
          <w:rFonts w:eastAsia="Arial Unicode MS" w:cs="Arial Unicode MS"/>
          <w:b/>
          <w:bCs/>
          <w:color w:val="000000"/>
          <w:szCs w:val="28"/>
          <w:u w:color="000000"/>
          <w:bdr w:val="nil"/>
        </w:rPr>
        <w:t>(углублённый уровень)</w:t>
      </w:r>
    </w:p>
    <w:p w14:paraId="59A9B0E9" w14:textId="59219E76" w:rsidR="00A27C9D" w:rsidRPr="00A27C9D" w:rsidRDefault="00A27C9D" w:rsidP="00A27C9D">
      <w:pPr>
        <w:jc w:val="center"/>
        <w:rPr>
          <w:b/>
          <w:szCs w:val="28"/>
        </w:rPr>
      </w:pPr>
      <w:r w:rsidRPr="00A27C9D">
        <w:rPr>
          <w:rFonts w:eastAsia="Arial Unicode MS" w:cs="Arial Unicode MS"/>
          <w:b/>
          <w:color w:val="000000"/>
          <w:szCs w:val="28"/>
          <w:u w:color="000000"/>
          <w:bdr w:val="nil"/>
        </w:rPr>
        <w:t>10-11 классы</w:t>
      </w:r>
    </w:p>
    <w:p w14:paraId="7D866FE4" w14:textId="72F8672D" w:rsidR="00DB67C5" w:rsidRPr="005E364E" w:rsidRDefault="00DB67C5" w:rsidP="009319D2">
      <w:pPr>
        <w:rPr>
          <w:b/>
          <w:szCs w:val="28"/>
        </w:rPr>
      </w:pPr>
      <w:r w:rsidRPr="00E614F0">
        <w:rPr>
          <w:szCs w:val="28"/>
        </w:rPr>
        <w:t xml:space="preserve">     </w:t>
      </w:r>
      <w:r>
        <w:rPr>
          <w:szCs w:val="28"/>
        </w:rPr>
        <w:t xml:space="preserve">    </w:t>
      </w:r>
      <w:bookmarkStart w:id="0" w:name="_GoBack"/>
      <w:bookmarkEnd w:id="0"/>
      <w:r w:rsidRPr="005E364E">
        <w:rPr>
          <w:b/>
          <w:szCs w:val="28"/>
        </w:rPr>
        <w:t>Личностные</w:t>
      </w:r>
      <w:r>
        <w:rPr>
          <w:b/>
          <w:szCs w:val="28"/>
        </w:rPr>
        <w:t>:</w:t>
      </w:r>
    </w:p>
    <w:p w14:paraId="297F8753" w14:textId="29CAB94E" w:rsidR="00DB67C5" w:rsidRPr="00674605" w:rsidRDefault="00DB67C5" w:rsidP="00674605">
      <w:pPr>
        <w:pStyle w:val="a5"/>
        <w:numPr>
          <w:ilvl w:val="0"/>
          <w:numId w:val="23"/>
        </w:numPr>
        <w:rPr>
          <w:szCs w:val="28"/>
        </w:rPr>
      </w:pPr>
      <w:proofErr w:type="spellStart"/>
      <w:r w:rsidRPr="00674605">
        <w:rPr>
          <w:szCs w:val="28"/>
        </w:rPr>
        <w:t>сформированность</w:t>
      </w:r>
      <w:proofErr w:type="spellEnd"/>
      <w:r w:rsidRPr="00674605">
        <w:rPr>
          <w:szCs w:val="28"/>
        </w:rPr>
        <w:t xml:space="preserve"> мировоззрения, соответствующего современному</w:t>
      </w:r>
    </w:p>
    <w:p w14:paraId="1C773A9E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уровню развития науки;</w:t>
      </w:r>
    </w:p>
    <w:p w14:paraId="25109378" w14:textId="3368F65B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2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bookmarkStart w:id="1" w:name="_Hlk514021774"/>
      <w:r w:rsidR="00DB67C5" w:rsidRPr="00E614F0">
        <w:rPr>
          <w:szCs w:val="28"/>
        </w:rPr>
        <w:t>готовность и способность к самостоятельной, творческой и ответственной деятельности</w:t>
      </w:r>
      <w:bookmarkEnd w:id="1"/>
      <w:r w:rsidR="00DB67C5" w:rsidRPr="00E614F0">
        <w:rPr>
          <w:szCs w:val="28"/>
        </w:rPr>
        <w:t>;</w:t>
      </w:r>
    </w:p>
    <w:p w14:paraId="07F634CB" w14:textId="4337BDA2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3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14:paraId="0B540D31" w14:textId="3FDA58AA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4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готовность и способность к образованию, в том числе самообразованию; сознательное отношение к непрерывному образованию как</w:t>
      </w:r>
    </w:p>
    <w:p w14:paraId="328AC22E" w14:textId="77777777" w:rsidR="00DB67C5" w:rsidRDefault="00DB67C5" w:rsidP="009319D2">
      <w:pPr>
        <w:rPr>
          <w:szCs w:val="28"/>
        </w:rPr>
      </w:pPr>
      <w:r w:rsidRPr="00E614F0">
        <w:rPr>
          <w:szCs w:val="28"/>
        </w:rPr>
        <w:t>условию успешной профессиональной и общественной деятельности;</w:t>
      </w:r>
    </w:p>
    <w:p w14:paraId="10482D17" w14:textId="77777777" w:rsidR="00DB67C5" w:rsidRPr="005E364E" w:rsidRDefault="00DB67C5" w:rsidP="009319D2">
      <w:pPr>
        <w:rPr>
          <w:b/>
          <w:szCs w:val="28"/>
        </w:rPr>
      </w:pPr>
    </w:p>
    <w:p w14:paraId="3BF67EAF" w14:textId="77777777" w:rsidR="00DB67C5" w:rsidRPr="005E364E" w:rsidRDefault="00DB67C5" w:rsidP="009319D2">
      <w:pPr>
        <w:rPr>
          <w:b/>
          <w:szCs w:val="28"/>
        </w:rPr>
      </w:pPr>
      <w:proofErr w:type="spellStart"/>
      <w:r w:rsidRPr="005E364E">
        <w:rPr>
          <w:b/>
          <w:szCs w:val="28"/>
        </w:rPr>
        <w:t>Метапредметные</w:t>
      </w:r>
      <w:proofErr w:type="spellEnd"/>
      <w:r w:rsidRPr="005E364E">
        <w:rPr>
          <w:b/>
          <w:szCs w:val="28"/>
        </w:rPr>
        <w:t>:</w:t>
      </w:r>
    </w:p>
    <w:p w14:paraId="7A66C34E" w14:textId="3C56F730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 </w:t>
      </w:r>
      <w:r w:rsidRPr="00E614F0">
        <w:rPr>
          <w:szCs w:val="28"/>
        </w:rPr>
        <w:t>1</w:t>
      </w:r>
      <w:r w:rsidR="00674605">
        <w:rPr>
          <w:szCs w:val="28"/>
        </w:rPr>
        <w:t>.</w:t>
      </w:r>
      <w:r w:rsidRPr="00E614F0">
        <w:rPr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35F8F54" w14:textId="7CD49D0C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</w:t>
      </w:r>
      <w:r w:rsidR="00674605">
        <w:rPr>
          <w:szCs w:val="28"/>
        </w:rPr>
        <w:t>2.</w:t>
      </w:r>
      <w:r w:rsidRPr="00E614F0">
        <w:rPr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40A7D6F" w14:textId="42D55A3C" w:rsidR="00DB67C5" w:rsidRPr="00E614F0" w:rsidRDefault="00DB67C5" w:rsidP="009319D2">
      <w:pPr>
        <w:rPr>
          <w:szCs w:val="28"/>
        </w:rPr>
      </w:pPr>
      <w:r>
        <w:rPr>
          <w:szCs w:val="28"/>
        </w:rPr>
        <w:t xml:space="preserve">         </w:t>
      </w:r>
      <w:r w:rsidRPr="00E614F0">
        <w:rPr>
          <w:szCs w:val="28"/>
        </w:rPr>
        <w:t>3</w:t>
      </w:r>
      <w:r w:rsidR="00674605">
        <w:rPr>
          <w:szCs w:val="28"/>
        </w:rPr>
        <w:t>.</w:t>
      </w:r>
      <w:r w:rsidRPr="00E614F0">
        <w:rPr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17ABEB9" w14:textId="60E476A0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 </w:t>
      </w:r>
      <w:r w:rsidR="00DB67C5" w:rsidRPr="00E614F0">
        <w:rPr>
          <w:szCs w:val="28"/>
        </w:rPr>
        <w:t>4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умение использовать средства информационных и коммуникационных</w:t>
      </w:r>
    </w:p>
    <w:p w14:paraId="0CF3B047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7BBE4B03" w14:textId="76EB1AC6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5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умение самостоятельно оценивать и принимать решения, определяющие стратегию поведения;</w:t>
      </w:r>
    </w:p>
    <w:p w14:paraId="4E50AD45" w14:textId="04B06268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6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142196" w14:textId="0AC1CF02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 w:rsidRPr="00E614F0">
        <w:rPr>
          <w:szCs w:val="28"/>
        </w:rPr>
        <w:t>7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="00DB67C5" w:rsidRPr="00E614F0">
        <w:rPr>
          <w:szCs w:val="28"/>
        </w:rPr>
        <w:lastRenderedPageBreak/>
        <w:t>границ своего знания и незнания, новых познавательных задач и средств их достижения;</w:t>
      </w:r>
    </w:p>
    <w:p w14:paraId="07593217" w14:textId="14C58359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8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3E3517C" w14:textId="76470873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9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основополагающими химическими понятиями, теориями,</w:t>
      </w:r>
    </w:p>
    <w:p w14:paraId="42B9AD35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законами и закономерностями; уверенное пользование химической терминологией и символикой;</w:t>
      </w:r>
    </w:p>
    <w:p w14:paraId="683695B4" w14:textId="71DEA2A6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10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основными методами научного познания, используемыми в</w:t>
      </w:r>
    </w:p>
    <w:p w14:paraId="111A1739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химии: наблюдение, описание, измерение, эксперимент; умение обрабатывать,</w:t>
      </w:r>
    </w:p>
    <w:p w14:paraId="30F9B0B6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объяснять результаты проведённых опытов и делать выводы; готовность и</w:t>
      </w:r>
    </w:p>
    <w:p w14:paraId="75FD0923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способность применять методы познания при решении практических задач;</w:t>
      </w:r>
    </w:p>
    <w:p w14:paraId="07546773" w14:textId="0648B41F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11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умения давать количественные оценки и проводить</w:t>
      </w:r>
    </w:p>
    <w:p w14:paraId="4C115143" w14:textId="77777777" w:rsidR="00DB67C5" w:rsidRPr="00E614F0" w:rsidRDefault="00DB67C5" w:rsidP="009319D2">
      <w:pPr>
        <w:rPr>
          <w:szCs w:val="28"/>
        </w:rPr>
      </w:pPr>
      <w:r w:rsidRPr="00E614F0">
        <w:rPr>
          <w:szCs w:val="28"/>
        </w:rPr>
        <w:t>расчёты по химическим формулам и уравнениям;</w:t>
      </w:r>
    </w:p>
    <w:p w14:paraId="4F6750CE" w14:textId="16D5EDE4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 </w:t>
      </w:r>
      <w:r w:rsidR="00DB67C5">
        <w:rPr>
          <w:szCs w:val="28"/>
        </w:rPr>
        <w:t>12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владение правилами техники безопасности при использовании химических веществ;</w:t>
      </w:r>
    </w:p>
    <w:p w14:paraId="4993C407" w14:textId="3693996B" w:rsidR="00DB67C5" w:rsidRPr="00E614F0" w:rsidRDefault="00674605" w:rsidP="009319D2">
      <w:pPr>
        <w:rPr>
          <w:szCs w:val="28"/>
        </w:rPr>
      </w:pPr>
      <w:r>
        <w:rPr>
          <w:szCs w:val="28"/>
        </w:rPr>
        <w:t xml:space="preserve">       </w:t>
      </w:r>
      <w:r w:rsidR="00DB67C5">
        <w:rPr>
          <w:szCs w:val="28"/>
        </w:rPr>
        <w:t>13</w:t>
      </w:r>
      <w:r>
        <w:rPr>
          <w:szCs w:val="28"/>
        </w:rPr>
        <w:t>.</w:t>
      </w:r>
      <w:r w:rsidR="00DB67C5" w:rsidRPr="00E614F0">
        <w:rPr>
          <w:szCs w:val="28"/>
        </w:rPr>
        <w:t xml:space="preserve"> </w:t>
      </w:r>
      <w:proofErr w:type="spellStart"/>
      <w:r w:rsidR="00DB67C5" w:rsidRPr="00E614F0">
        <w:rPr>
          <w:szCs w:val="28"/>
        </w:rPr>
        <w:t>сформированность</w:t>
      </w:r>
      <w:proofErr w:type="spellEnd"/>
      <w:r w:rsidR="00DB67C5" w:rsidRPr="00E614F0">
        <w:rPr>
          <w:szCs w:val="28"/>
        </w:rPr>
        <w:t xml:space="preserve"> собственной позиции по отношению к химической</w:t>
      </w:r>
    </w:p>
    <w:p w14:paraId="44D42E8A" w14:textId="77777777" w:rsidR="00DB67C5" w:rsidRDefault="00DB67C5" w:rsidP="009319D2">
      <w:pPr>
        <w:rPr>
          <w:szCs w:val="28"/>
        </w:rPr>
      </w:pPr>
      <w:r w:rsidRPr="00E614F0">
        <w:rPr>
          <w:szCs w:val="28"/>
        </w:rPr>
        <w:t>информации, получаемой из разных источников.</w:t>
      </w:r>
    </w:p>
    <w:sectPr w:rsidR="00DB67C5" w:rsidSect="009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34D8" w14:textId="77777777" w:rsidR="00B54758" w:rsidRDefault="00B54758" w:rsidP="009948B7">
      <w:pPr>
        <w:spacing w:line="240" w:lineRule="auto"/>
      </w:pPr>
      <w:r>
        <w:separator/>
      </w:r>
    </w:p>
  </w:endnote>
  <w:endnote w:type="continuationSeparator" w:id="0">
    <w:p w14:paraId="70044032" w14:textId="77777777" w:rsidR="00B54758" w:rsidRDefault="00B54758" w:rsidP="00994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90EA" w14:textId="77777777" w:rsidR="00674605" w:rsidRDefault="006746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C7CE" w14:textId="77777777" w:rsidR="00674605" w:rsidRDefault="006746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28C8B" w14:textId="77777777" w:rsidR="00674605" w:rsidRDefault="006746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D51D" w14:textId="77777777" w:rsidR="00B54758" w:rsidRDefault="00B54758" w:rsidP="009948B7">
      <w:pPr>
        <w:spacing w:line="240" w:lineRule="auto"/>
      </w:pPr>
      <w:r>
        <w:separator/>
      </w:r>
    </w:p>
  </w:footnote>
  <w:footnote w:type="continuationSeparator" w:id="0">
    <w:p w14:paraId="701F6075" w14:textId="77777777" w:rsidR="00B54758" w:rsidRDefault="00B54758" w:rsidP="00994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6D11" w14:textId="77777777" w:rsidR="00674605" w:rsidRDefault="006746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BF70" w14:textId="4A1D74EB" w:rsidR="00674605" w:rsidRDefault="00674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7C9D">
      <w:rPr>
        <w:noProof/>
      </w:rPr>
      <w:t>2</w:t>
    </w:r>
    <w:r>
      <w:rPr>
        <w:noProof/>
      </w:rPr>
      <w:fldChar w:fldCharType="end"/>
    </w:r>
  </w:p>
  <w:p w14:paraId="68C80D8B" w14:textId="77777777" w:rsidR="00674605" w:rsidRDefault="006746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18C4" w14:textId="77777777" w:rsidR="00674605" w:rsidRDefault="006746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04C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C85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D41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B43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9A7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EC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3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8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629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617"/>
    <w:multiLevelType w:val="hybridMultilevel"/>
    <w:tmpl w:val="4B2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AD2D35"/>
    <w:multiLevelType w:val="hybridMultilevel"/>
    <w:tmpl w:val="DB5C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3C50684"/>
    <w:multiLevelType w:val="hybridMultilevel"/>
    <w:tmpl w:val="4F723DAA"/>
    <w:lvl w:ilvl="0" w:tplc="43D83E6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14B9"/>
    <w:multiLevelType w:val="hybridMultilevel"/>
    <w:tmpl w:val="302A063E"/>
    <w:lvl w:ilvl="0" w:tplc="3F58A0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2232083"/>
    <w:multiLevelType w:val="hybridMultilevel"/>
    <w:tmpl w:val="E03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682069CD"/>
    <w:multiLevelType w:val="hybridMultilevel"/>
    <w:tmpl w:val="575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766745"/>
    <w:multiLevelType w:val="hybridMultilevel"/>
    <w:tmpl w:val="26447F4A"/>
    <w:lvl w:ilvl="0" w:tplc="5D0AA74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73832E45"/>
    <w:multiLevelType w:val="hybridMultilevel"/>
    <w:tmpl w:val="13366AFE"/>
    <w:lvl w:ilvl="0" w:tplc="E87A4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8"/>
  </w:num>
  <w:num w:numId="24">
    <w:abstractNumId w:val="14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603CD"/>
    <w:rsid w:val="00071C82"/>
    <w:rsid w:val="00094E6D"/>
    <w:rsid w:val="000A49D7"/>
    <w:rsid w:val="000B0FDA"/>
    <w:rsid w:val="000B4958"/>
    <w:rsid w:val="000C250B"/>
    <w:rsid w:val="000C77BE"/>
    <w:rsid w:val="00167C6F"/>
    <w:rsid w:val="001717AD"/>
    <w:rsid w:val="001A6B6E"/>
    <w:rsid w:val="001A7600"/>
    <w:rsid w:val="00211715"/>
    <w:rsid w:val="00215473"/>
    <w:rsid w:val="002338B0"/>
    <w:rsid w:val="002656A2"/>
    <w:rsid w:val="00265C51"/>
    <w:rsid w:val="002712C7"/>
    <w:rsid w:val="0029692A"/>
    <w:rsid w:val="002A5265"/>
    <w:rsid w:val="002B1B98"/>
    <w:rsid w:val="002C237A"/>
    <w:rsid w:val="002D6D77"/>
    <w:rsid w:val="002E6525"/>
    <w:rsid w:val="002E7E8F"/>
    <w:rsid w:val="002F012B"/>
    <w:rsid w:val="00330579"/>
    <w:rsid w:val="00336055"/>
    <w:rsid w:val="0034765D"/>
    <w:rsid w:val="003668FF"/>
    <w:rsid w:val="003C3773"/>
    <w:rsid w:val="003E51DC"/>
    <w:rsid w:val="004024F9"/>
    <w:rsid w:val="00403331"/>
    <w:rsid w:val="004221A7"/>
    <w:rsid w:val="00451A91"/>
    <w:rsid w:val="0046783C"/>
    <w:rsid w:val="00472CFB"/>
    <w:rsid w:val="0049788E"/>
    <w:rsid w:val="004A1E84"/>
    <w:rsid w:val="004C16CA"/>
    <w:rsid w:val="004C1ADD"/>
    <w:rsid w:val="004C7B7E"/>
    <w:rsid w:val="004E2D71"/>
    <w:rsid w:val="00505EB6"/>
    <w:rsid w:val="005132FE"/>
    <w:rsid w:val="005142BA"/>
    <w:rsid w:val="00523A31"/>
    <w:rsid w:val="00531F5F"/>
    <w:rsid w:val="00545886"/>
    <w:rsid w:val="00553BAC"/>
    <w:rsid w:val="00565C11"/>
    <w:rsid w:val="00593071"/>
    <w:rsid w:val="005C1A1B"/>
    <w:rsid w:val="005D5B23"/>
    <w:rsid w:val="005E364E"/>
    <w:rsid w:val="005F3901"/>
    <w:rsid w:val="00604F43"/>
    <w:rsid w:val="00647BB0"/>
    <w:rsid w:val="006709DF"/>
    <w:rsid w:val="00674605"/>
    <w:rsid w:val="00684263"/>
    <w:rsid w:val="006852F4"/>
    <w:rsid w:val="006B2105"/>
    <w:rsid w:val="006D32E7"/>
    <w:rsid w:val="006E2E9C"/>
    <w:rsid w:val="006F6D5B"/>
    <w:rsid w:val="00713F26"/>
    <w:rsid w:val="00716767"/>
    <w:rsid w:val="0072257E"/>
    <w:rsid w:val="00751270"/>
    <w:rsid w:val="00766FAF"/>
    <w:rsid w:val="007736AB"/>
    <w:rsid w:val="00780099"/>
    <w:rsid w:val="007A2FDF"/>
    <w:rsid w:val="007B1CC3"/>
    <w:rsid w:val="007D0574"/>
    <w:rsid w:val="00810C95"/>
    <w:rsid w:val="00835306"/>
    <w:rsid w:val="00847924"/>
    <w:rsid w:val="0085473F"/>
    <w:rsid w:val="0087248E"/>
    <w:rsid w:val="008866A3"/>
    <w:rsid w:val="00890241"/>
    <w:rsid w:val="008958B9"/>
    <w:rsid w:val="008B126C"/>
    <w:rsid w:val="008E08C8"/>
    <w:rsid w:val="008F0BA1"/>
    <w:rsid w:val="009319D2"/>
    <w:rsid w:val="00953216"/>
    <w:rsid w:val="009543CD"/>
    <w:rsid w:val="00957E62"/>
    <w:rsid w:val="009658B8"/>
    <w:rsid w:val="009675AC"/>
    <w:rsid w:val="009948B7"/>
    <w:rsid w:val="009A53FA"/>
    <w:rsid w:val="009B1529"/>
    <w:rsid w:val="009B3398"/>
    <w:rsid w:val="009F7791"/>
    <w:rsid w:val="00A27950"/>
    <w:rsid w:val="00A27C9D"/>
    <w:rsid w:val="00A33765"/>
    <w:rsid w:val="00A95F0D"/>
    <w:rsid w:val="00AA7118"/>
    <w:rsid w:val="00AB6CB2"/>
    <w:rsid w:val="00AE187E"/>
    <w:rsid w:val="00AF1962"/>
    <w:rsid w:val="00B058AA"/>
    <w:rsid w:val="00B54758"/>
    <w:rsid w:val="00B571E3"/>
    <w:rsid w:val="00B80713"/>
    <w:rsid w:val="00B91B4D"/>
    <w:rsid w:val="00B92384"/>
    <w:rsid w:val="00BB37B4"/>
    <w:rsid w:val="00BB777B"/>
    <w:rsid w:val="00BC414A"/>
    <w:rsid w:val="00BD6856"/>
    <w:rsid w:val="00BE22E1"/>
    <w:rsid w:val="00BE6A6A"/>
    <w:rsid w:val="00C263F4"/>
    <w:rsid w:val="00C26A91"/>
    <w:rsid w:val="00C544DD"/>
    <w:rsid w:val="00C7007D"/>
    <w:rsid w:val="00C92FC2"/>
    <w:rsid w:val="00CA40E5"/>
    <w:rsid w:val="00CE2F60"/>
    <w:rsid w:val="00D060AF"/>
    <w:rsid w:val="00D105F3"/>
    <w:rsid w:val="00D26426"/>
    <w:rsid w:val="00D50587"/>
    <w:rsid w:val="00D6406E"/>
    <w:rsid w:val="00D660AF"/>
    <w:rsid w:val="00D67630"/>
    <w:rsid w:val="00D71C4C"/>
    <w:rsid w:val="00D72E27"/>
    <w:rsid w:val="00D739B7"/>
    <w:rsid w:val="00D80B26"/>
    <w:rsid w:val="00DB67C5"/>
    <w:rsid w:val="00DD6410"/>
    <w:rsid w:val="00E01A41"/>
    <w:rsid w:val="00E32FC3"/>
    <w:rsid w:val="00E44D35"/>
    <w:rsid w:val="00E614F0"/>
    <w:rsid w:val="00E748B7"/>
    <w:rsid w:val="00EA2732"/>
    <w:rsid w:val="00ED197E"/>
    <w:rsid w:val="00F034F3"/>
    <w:rsid w:val="00F050BA"/>
    <w:rsid w:val="00F2733A"/>
    <w:rsid w:val="00F3632D"/>
    <w:rsid w:val="00F4332E"/>
    <w:rsid w:val="00F53712"/>
    <w:rsid w:val="00F56A3C"/>
    <w:rsid w:val="00F62B3B"/>
    <w:rsid w:val="00F714FF"/>
    <w:rsid w:val="00F71A81"/>
    <w:rsid w:val="00F731DD"/>
    <w:rsid w:val="00FA053D"/>
    <w:rsid w:val="00FA2288"/>
    <w:rsid w:val="00FA39C1"/>
    <w:rsid w:val="00FB02F7"/>
    <w:rsid w:val="00FB5782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9D95"/>
  <w15:docId w15:val="{801C1169-C427-4221-A4DF-43FC0EDE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6F"/>
    <w:pPr>
      <w:spacing w:line="276" w:lineRule="auto"/>
      <w:jc w:val="both"/>
    </w:pPr>
    <w:rPr>
      <w:rFonts w:ascii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7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1"/>
    <w:autoRedefine/>
    <w:uiPriority w:val="99"/>
    <w:qFormat/>
    <w:rsid w:val="00674605"/>
    <w:pPr>
      <w:keepNext/>
      <w:spacing w:before="240" w:after="60" w:line="240" w:lineRule="auto"/>
      <w:jc w:val="left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6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locked/>
    <w:rsid w:val="00674605"/>
    <w:rPr>
      <w:rFonts w:ascii="Times New Roman" w:eastAsia="Times New Roman" w:hAnsi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color w:val="000000"/>
      <w:spacing w:val="-2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E614F0"/>
    <w:rPr>
      <w:rFonts w:ascii="Cambria" w:hAnsi="Cambria" w:cs="Times New Roman"/>
      <w:b/>
      <w:bCs/>
      <w:color w:val="4F81BD"/>
    </w:rPr>
  </w:style>
  <w:style w:type="paragraph" w:styleId="HTML">
    <w:name w:val="HTML Preformatted"/>
    <w:basedOn w:val="a"/>
    <w:link w:val="HTML1"/>
    <w:uiPriority w:val="99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614F0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uiPriority w:val="99"/>
    <w:rsid w:val="00E614F0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14F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14F0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99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rsid w:val="009948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48B7"/>
    <w:rPr>
      <w:rFonts w:cs="Times New Roman"/>
    </w:rPr>
  </w:style>
  <w:style w:type="paragraph" w:styleId="a8">
    <w:name w:val="footer"/>
    <w:basedOn w:val="a"/>
    <w:link w:val="a9"/>
    <w:uiPriority w:val="99"/>
    <w:rsid w:val="009948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48B7"/>
    <w:rPr>
      <w:rFonts w:cs="Times New Roman"/>
    </w:rPr>
  </w:style>
  <w:style w:type="table" w:styleId="aa">
    <w:name w:val="Table Grid"/>
    <w:basedOn w:val="a1"/>
    <w:uiPriority w:val="99"/>
    <w:rsid w:val="008958B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Windows</dc:creator>
  <cp:keywords/>
  <dc:description/>
  <cp:lastModifiedBy>Смагин Алексей Александрович</cp:lastModifiedBy>
  <cp:revision>2</cp:revision>
  <cp:lastPrinted>2019-02-03T21:20:00Z</cp:lastPrinted>
  <dcterms:created xsi:type="dcterms:W3CDTF">2021-08-30T13:22:00Z</dcterms:created>
  <dcterms:modified xsi:type="dcterms:W3CDTF">2021-08-30T13:22:00Z</dcterms:modified>
</cp:coreProperties>
</file>