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36175" w:rsidRPr="00C93A31" w:rsidTr="00FC25A6">
        <w:tc>
          <w:tcPr>
            <w:tcW w:w="5778" w:type="dxa"/>
          </w:tcPr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243973">
              <w:t xml:space="preserve">Национальный 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243973">
              <w:t>исследовательский</w:t>
            </w:r>
            <w:proofErr w:type="gramEnd"/>
            <w:r w:rsidRPr="00243973">
              <w:t xml:space="preserve"> университет 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243973">
              <w:t>«Высшая школа экономики»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:rsidR="00936175" w:rsidRPr="00243973" w:rsidRDefault="00936175" w:rsidP="00936175">
            <w:pPr>
              <w:pStyle w:val="a3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243973">
              <w:rPr>
                <w:b/>
                <w:bCs/>
                <w:sz w:val="28"/>
                <w:szCs w:val="28"/>
              </w:rPr>
              <w:t>Лицей</w:t>
            </w:r>
          </w:p>
          <w:p w:rsidR="00936175" w:rsidRPr="00243973" w:rsidRDefault="00936175" w:rsidP="00936175">
            <w:pPr>
              <w:pStyle w:val="a3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936175" w:rsidRPr="00243973" w:rsidRDefault="00936175" w:rsidP="00936175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:rsidR="00936175" w:rsidRPr="00243973" w:rsidRDefault="00936175" w:rsidP="00936175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936175" w:rsidRPr="00243973" w:rsidRDefault="00936175" w:rsidP="00936175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243973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F07AA3">
              <w:rPr>
                <w:b/>
                <w:sz w:val="28"/>
                <w:szCs w:val="28"/>
                <w:lang w:val="ru-RU"/>
              </w:rPr>
              <w:t>337</w:t>
            </w:r>
            <w:bookmarkStart w:id="0" w:name="_GoBack"/>
            <w:bookmarkEnd w:id="0"/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243973">
              <w:rPr>
                <w:b w:val="0"/>
              </w:rPr>
              <w:t>УТВЕРЖДЕНО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243973">
              <w:rPr>
                <w:b w:val="0"/>
              </w:rPr>
              <w:t>педагогическим</w:t>
            </w:r>
            <w:proofErr w:type="gramEnd"/>
            <w:r w:rsidRPr="00243973">
              <w:rPr>
                <w:b w:val="0"/>
              </w:rPr>
              <w:t xml:space="preserve"> советом 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243973">
              <w:rPr>
                <w:b w:val="0"/>
              </w:rPr>
              <w:t>Лицея НИУ ВШЭ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243973">
              <w:rPr>
                <w:b w:val="0"/>
              </w:rPr>
              <w:t>протокол</w:t>
            </w:r>
            <w:proofErr w:type="gramEnd"/>
            <w:r w:rsidRPr="00243973">
              <w:rPr>
                <w:b w:val="0"/>
              </w:rPr>
              <w:t xml:space="preserve"> </w:t>
            </w:r>
            <w:r>
              <w:rPr>
                <w:b w:val="0"/>
              </w:rPr>
              <w:t>№15 от 22.08.2019г.</w:t>
            </w: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936175" w:rsidRPr="00243973" w:rsidRDefault="00936175" w:rsidP="00936175">
            <w:pPr>
              <w:pStyle w:val="a4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:rsidR="00D35B2E" w:rsidRPr="00C93A31" w:rsidRDefault="00D35B2E" w:rsidP="00D35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B2E" w:rsidRDefault="00D35B2E" w:rsidP="00D35B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2E" w:rsidRDefault="00D35B2E" w:rsidP="00D35B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2E" w:rsidRDefault="00D35B2E" w:rsidP="00D35B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2E" w:rsidRPr="00936175" w:rsidRDefault="00D35B2E" w:rsidP="00D3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2E" w:rsidRPr="00936175" w:rsidRDefault="00D35B2E" w:rsidP="00D3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175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D35B2E" w:rsidRPr="00936175" w:rsidRDefault="00D35B2E" w:rsidP="00D35B2E">
      <w:pPr>
        <w:widowControl/>
        <w:jc w:val="center"/>
        <w:rPr>
          <w:rFonts w:ascii="-webkit-standard" w:hAnsi="-webkit-standard"/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Учебно-исследовательская практика </w:t>
      </w:r>
    </w:p>
    <w:p w:rsidR="00D35B2E" w:rsidRPr="00D35B2E" w:rsidRDefault="00D35B2E" w:rsidP="00D35B2E">
      <w:pPr>
        <w:widowControl/>
        <w:spacing w:after="240"/>
        <w:rPr>
          <w:sz w:val="24"/>
          <w:szCs w:val="24"/>
          <w:lang w:val="ru-RU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Default="00D35B2E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36175" w:rsidRDefault="00936175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36175" w:rsidRDefault="00936175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36175" w:rsidRDefault="00936175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36175" w:rsidRPr="00C93A31" w:rsidRDefault="00936175" w:rsidP="00D35B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5B2E" w:rsidRPr="00C93A31" w:rsidRDefault="00936175" w:rsidP="00D35B2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D35B2E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35B2E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B2E" w:rsidRPr="001F32BF" w:rsidRDefault="00D35B2E" w:rsidP="00D35B2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Походня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Наталья Витальевна</w:t>
      </w:r>
    </w:p>
    <w:p w:rsidR="00D35B2E" w:rsidRPr="00736DFA" w:rsidRDefault="00D35B2E" w:rsidP="00D35B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5B2E" w:rsidRPr="00736DFA" w:rsidRDefault="00D35B2E" w:rsidP="00D35B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5B2E" w:rsidRPr="00736DFA" w:rsidRDefault="00D35B2E" w:rsidP="00D35B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5B2E" w:rsidRPr="00736DFA" w:rsidRDefault="00D35B2E" w:rsidP="00D35B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5B2E" w:rsidRPr="00736DFA" w:rsidRDefault="00D35B2E" w:rsidP="00D35B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5B2E" w:rsidRPr="00936175" w:rsidRDefault="00D35B2E" w:rsidP="00936175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lastRenderedPageBreak/>
        <w:t>1. Планируемые результаты освоения учебного предмета</w:t>
      </w:r>
    </w:p>
    <w:p w:rsidR="00D35B2E" w:rsidRPr="00936175" w:rsidRDefault="00D35B2E" w:rsidP="00D35B2E">
      <w:pPr>
        <w:widowControl/>
        <w:ind w:firstLine="567"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классов) учебно-исследовательская практика по математике предполагает достижение следующих </w:t>
      </w:r>
      <w:r w:rsidRPr="00936175">
        <w:rPr>
          <w:b/>
          <w:bCs/>
          <w:i/>
          <w:iCs/>
          <w:color w:val="000000"/>
          <w:sz w:val="28"/>
          <w:szCs w:val="28"/>
          <w:lang w:val="ru-RU"/>
        </w:rPr>
        <w:t>целей:</w:t>
      </w:r>
    </w:p>
    <w:p w:rsidR="00D35B2E" w:rsidRPr="00936175" w:rsidRDefault="00D35B2E" w:rsidP="00D35B2E">
      <w:pPr>
        <w:widowControl/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формирование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представлений </w:t>
      </w:r>
      <w:r w:rsidRPr="00936175">
        <w:rPr>
          <w:color w:val="000000"/>
          <w:sz w:val="28"/>
          <w:szCs w:val="28"/>
          <w:lang w:val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35B2E" w:rsidRPr="00936175" w:rsidRDefault="00D35B2E" w:rsidP="00D35B2E">
      <w:pPr>
        <w:widowControl/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развитие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36175">
        <w:rPr>
          <w:color w:val="000000"/>
          <w:sz w:val="28"/>
          <w:szCs w:val="28"/>
          <w:lang w:val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35B2E" w:rsidRPr="00936175" w:rsidRDefault="00D35B2E" w:rsidP="00D35B2E">
      <w:pPr>
        <w:widowControl/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овладение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математическими знаниями и умениями</w:t>
      </w:r>
      <w:r w:rsidRPr="00936175">
        <w:rPr>
          <w:color w:val="000000"/>
          <w:sz w:val="28"/>
          <w:szCs w:val="28"/>
          <w:lang w:val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35B2E" w:rsidRPr="00936175" w:rsidRDefault="00D35B2E" w:rsidP="00D35B2E">
      <w:pPr>
        <w:widowControl/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воспитание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36175">
        <w:rPr>
          <w:color w:val="000000"/>
          <w:sz w:val="28"/>
          <w:szCs w:val="28"/>
          <w:lang w:val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35B2E" w:rsidRPr="00936175" w:rsidRDefault="00D35B2E" w:rsidP="00D35B2E">
      <w:pPr>
        <w:widowControl/>
        <w:ind w:firstLine="567"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ind w:firstLine="567"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В ходе обучения в рамках учебно-исследовательской практики учащиеся овладевают разнообразными способами деятельности, приобретают и совершенствуют опыт: </w:t>
      </w:r>
    </w:p>
    <w:p w:rsidR="00D35B2E" w:rsidRPr="00936175" w:rsidRDefault="00D35B2E" w:rsidP="00D35B2E">
      <w:pPr>
        <w:widowControl/>
        <w:numPr>
          <w:ilvl w:val="0"/>
          <w:numId w:val="2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color w:val="000000"/>
          <w:sz w:val="28"/>
          <w:szCs w:val="28"/>
          <w:lang w:val="ru-RU"/>
        </w:rPr>
        <w:t>построения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и исследования математических моделей для описания и решения прикладных задач, задач из смежных дисциплин; </w:t>
      </w:r>
    </w:p>
    <w:p w:rsidR="00D35B2E" w:rsidRPr="00936175" w:rsidRDefault="00D35B2E" w:rsidP="00D35B2E">
      <w:pPr>
        <w:widowControl/>
        <w:numPr>
          <w:ilvl w:val="0"/>
          <w:numId w:val="2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color w:val="000000"/>
          <w:sz w:val="28"/>
          <w:szCs w:val="28"/>
          <w:lang w:val="ru-RU"/>
        </w:rPr>
        <w:t>выполнения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35B2E" w:rsidRPr="00936175" w:rsidRDefault="00D35B2E" w:rsidP="00D35B2E">
      <w:pPr>
        <w:widowControl/>
        <w:numPr>
          <w:ilvl w:val="0"/>
          <w:numId w:val="2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color w:val="000000"/>
          <w:sz w:val="28"/>
          <w:szCs w:val="28"/>
          <w:lang w:val="ru-RU"/>
        </w:rPr>
        <w:t>самостоятельной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работы с источниками информации, обобщения и систематизации полученной информации, интегрирования ее в личный опыт;</w:t>
      </w:r>
    </w:p>
    <w:p w:rsidR="00D35B2E" w:rsidRPr="00936175" w:rsidRDefault="00D35B2E" w:rsidP="00D35B2E">
      <w:pPr>
        <w:widowControl/>
        <w:numPr>
          <w:ilvl w:val="0"/>
          <w:numId w:val="2"/>
        </w:numPr>
        <w:ind w:left="0"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color w:val="000000"/>
          <w:sz w:val="28"/>
          <w:szCs w:val="28"/>
          <w:lang w:val="ru-RU"/>
        </w:rPr>
        <w:t>проведения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</w:t>
      </w:r>
    </w:p>
    <w:p w:rsidR="00D35B2E" w:rsidRPr="00936175" w:rsidRDefault="00D35B2E" w:rsidP="00D35B2E">
      <w:pPr>
        <w:widowControl/>
        <w:rPr>
          <w:color w:val="000000"/>
          <w:sz w:val="24"/>
          <w:szCs w:val="24"/>
          <w:lang w:val="ru-RU"/>
        </w:rPr>
      </w:pPr>
    </w:p>
    <w:p w:rsidR="00D35B2E" w:rsidRPr="00936175" w:rsidRDefault="00D35B2E" w:rsidP="00D35B2E">
      <w:pPr>
        <w:widowControl/>
        <w:ind w:firstLine="540"/>
        <w:jc w:val="both"/>
        <w:rPr>
          <w:color w:val="000000"/>
          <w:sz w:val="28"/>
          <w:szCs w:val="28"/>
          <w:lang w:val="ru-RU"/>
        </w:rPr>
      </w:pPr>
      <w:proofErr w:type="spellStart"/>
      <w:r w:rsidRPr="00936175">
        <w:rPr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936175">
        <w:rPr>
          <w:b/>
          <w:bCs/>
          <w:color w:val="000000"/>
          <w:sz w:val="28"/>
          <w:szCs w:val="28"/>
          <w:lang w:val="ru-RU"/>
        </w:rPr>
        <w:t xml:space="preserve"> результаты</w:t>
      </w:r>
      <w:r w:rsidRPr="00936175">
        <w:rPr>
          <w:color w:val="000000"/>
          <w:sz w:val="28"/>
          <w:szCs w:val="28"/>
          <w:lang w:val="ru-RU"/>
        </w:rPr>
        <w:t xml:space="preserve"> освоения учебного предмета включают в себя:</w:t>
      </w:r>
    </w:p>
    <w:p w:rsidR="00D35B2E" w:rsidRPr="00936175" w:rsidRDefault="00D35B2E" w:rsidP="00D35B2E">
      <w:pPr>
        <w:widowControl/>
        <w:numPr>
          <w:ilvl w:val="0"/>
          <w:numId w:val="3"/>
        </w:numPr>
        <w:ind w:left="0" w:firstLine="54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Преодоление формализма в решении задач.</w:t>
      </w:r>
    </w:p>
    <w:p w:rsidR="00D35B2E" w:rsidRPr="00936175" w:rsidRDefault="00D35B2E" w:rsidP="00D35B2E">
      <w:pPr>
        <w:widowControl/>
        <w:numPr>
          <w:ilvl w:val="0"/>
          <w:numId w:val="3"/>
        </w:numPr>
        <w:ind w:left="0" w:firstLine="54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Установка на поиск способа решения всех задач данного типа, а не на получение ответа в конкретной задаче.</w:t>
      </w:r>
    </w:p>
    <w:p w:rsidR="00D35B2E" w:rsidRPr="00936175" w:rsidRDefault="00D35B2E" w:rsidP="00D35B2E">
      <w:pPr>
        <w:widowControl/>
        <w:numPr>
          <w:ilvl w:val="0"/>
          <w:numId w:val="3"/>
        </w:numPr>
        <w:ind w:left="0" w:firstLine="54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35B2E" w:rsidRPr="00936175" w:rsidRDefault="00D35B2E" w:rsidP="00D35B2E">
      <w:pPr>
        <w:widowControl/>
        <w:numPr>
          <w:ilvl w:val="0"/>
          <w:numId w:val="3"/>
        </w:numPr>
        <w:ind w:left="0" w:firstLine="54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5B2E" w:rsidRPr="00936175" w:rsidRDefault="00D35B2E" w:rsidP="00D35B2E">
      <w:pPr>
        <w:widowControl/>
        <w:numPr>
          <w:ilvl w:val="0"/>
          <w:numId w:val="3"/>
        </w:numPr>
        <w:ind w:left="0" w:firstLine="54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5B2E" w:rsidRPr="00936175" w:rsidRDefault="00D35B2E" w:rsidP="00D35B2E">
      <w:pPr>
        <w:widowControl/>
        <w:numPr>
          <w:ilvl w:val="0"/>
          <w:numId w:val="3"/>
        </w:numPr>
        <w:ind w:left="0" w:firstLine="54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5B2E" w:rsidRPr="00936175" w:rsidRDefault="00D35B2E" w:rsidP="00D35B2E">
      <w:pPr>
        <w:widowControl/>
        <w:spacing w:after="240"/>
        <w:rPr>
          <w:color w:val="000000"/>
          <w:sz w:val="24"/>
          <w:szCs w:val="24"/>
          <w:lang w:val="ru-RU"/>
        </w:rPr>
      </w:pPr>
    </w:p>
    <w:p w:rsidR="00D35B2E" w:rsidRPr="00936175" w:rsidRDefault="00D35B2E" w:rsidP="00D35B2E">
      <w:pPr>
        <w:widowControl/>
        <w:spacing w:after="390"/>
        <w:jc w:val="center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Структура программы</w:t>
      </w:r>
    </w:p>
    <w:p w:rsidR="00D35B2E" w:rsidRPr="00936175" w:rsidRDefault="00D35B2E" w:rsidP="00D35B2E">
      <w:pPr>
        <w:widowControl/>
        <w:spacing w:before="280"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1.</w:t>
      </w:r>
      <w:r w:rsidRPr="00936175">
        <w:rPr>
          <w:color w:val="000000"/>
          <w:sz w:val="28"/>
          <w:szCs w:val="28"/>
          <w:lang w:val="ru-RU"/>
        </w:rPr>
        <w:t xml:space="preserve"> </w:t>
      </w:r>
      <w:r w:rsidRPr="00936175">
        <w:rPr>
          <w:b/>
          <w:bCs/>
          <w:color w:val="000000"/>
          <w:sz w:val="28"/>
          <w:szCs w:val="28"/>
          <w:lang w:val="ru-RU"/>
        </w:rPr>
        <w:t>Пояснительная записка 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D35B2E" w:rsidRPr="00936175" w:rsidRDefault="00D35B2E" w:rsidP="00D35B2E">
      <w:pPr>
        <w:widowControl/>
        <w:numPr>
          <w:ilvl w:val="0"/>
          <w:numId w:val="4"/>
        </w:numPr>
        <w:ind w:left="0" w:firstLine="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Государственный стандарт основного общего образования. Приказ Министерства образования РФ от </w:t>
      </w:r>
      <w:proofErr w:type="gramStart"/>
      <w:r w:rsidRPr="00936175">
        <w:rPr>
          <w:color w:val="000000"/>
          <w:sz w:val="28"/>
          <w:szCs w:val="28"/>
          <w:lang w:val="ru-RU"/>
        </w:rPr>
        <w:t>17.05.2012г  №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418 с изменениями от 29.06.2017г. приказ №613</w:t>
      </w:r>
    </w:p>
    <w:p w:rsidR="00D35B2E" w:rsidRPr="00936175" w:rsidRDefault="00D35B2E" w:rsidP="00D35B2E">
      <w:pPr>
        <w:widowControl/>
        <w:numPr>
          <w:ilvl w:val="0"/>
          <w:numId w:val="4"/>
        </w:numPr>
        <w:ind w:left="0" w:firstLine="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D35B2E" w:rsidRPr="00936175" w:rsidRDefault="00D35B2E" w:rsidP="00D35B2E">
      <w:pPr>
        <w:widowControl/>
        <w:numPr>
          <w:ilvl w:val="0"/>
          <w:numId w:val="4"/>
        </w:numPr>
        <w:ind w:left="0" w:firstLine="0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Учебный план Лицея НИУ ВШЭ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spacing w:after="120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2. Общая характеристика учебного предмета</w:t>
      </w: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i/>
          <w:iCs/>
          <w:color w:val="000000"/>
          <w:sz w:val="28"/>
          <w:szCs w:val="28"/>
          <w:lang w:val="ru-RU"/>
        </w:rPr>
        <w:t> Изучение математики направлено на достижение следующих целей:</w:t>
      </w:r>
    </w:p>
    <w:p w:rsidR="00D35B2E" w:rsidRPr="00936175" w:rsidRDefault="00D35B2E" w:rsidP="00D35B2E">
      <w:pPr>
        <w:widowControl/>
        <w:numPr>
          <w:ilvl w:val="0"/>
          <w:numId w:val="5"/>
        </w:numPr>
        <w:ind w:left="0" w:firstLine="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овладение</w:t>
      </w:r>
      <w:proofErr w:type="gramEnd"/>
      <w:r w:rsidRPr="00936175">
        <w:rPr>
          <w:color w:val="000000"/>
          <w:sz w:val="28"/>
          <w:szCs w:val="28"/>
          <w:lang w:val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35B2E" w:rsidRPr="00936175" w:rsidRDefault="00D35B2E" w:rsidP="00D35B2E">
      <w:pPr>
        <w:widowControl/>
        <w:numPr>
          <w:ilvl w:val="0"/>
          <w:numId w:val="6"/>
        </w:numPr>
        <w:ind w:left="0" w:firstLine="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интеллектуальное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развитие, </w:t>
      </w:r>
      <w:r w:rsidRPr="00936175">
        <w:rPr>
          <w:color w:val="000000"/>
          <w:sz w:val="28"/>
          <w:szCs w:val="28"/>
          <w:lang w:val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35B2E" w:rsidRPr="00936175" w:rsidRDefault="00D35B2E" w:rsidP="00D35B2E">
      <w:pPr>
        <w:widowControl/>
        <w:numPr>
          <w:ilvl w:val="0"/>
          <w:numId w:val="6"/>
        </w:numPr>
        <w:ind w:left="0" w:firstLine="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формирование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представлений</w:t>
      </w:r>
      <w:r w:rsidRPr="00936175">
        <w:rPr>
          <w:color w:val="000000"/>
          <w:sz w:val="28"/>
          <w:szCs w:val="28"/>
          <w:lang w:val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D35B2E" w:rsidRPr="00936175" w:rsidRDefault="00D35B2E" w:rsidP="00D35B2E">
      <w:pPr>
        <w:widowControl/>
        <w:numPr>
          <w:ilvl w:val="0"/>
          <w:numId w:val="6"/>
        </w:numPr>
        <w:ind w:left="0" w:firstLine="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воспитание</w:t>
      </w:r>
      <w:proofErr w:type="gramEnd"/>
      <w:r w:rsidRPr="00936175">
        <w:rPr>
          <w:color w:val="000000"/>
          <w:sz w:val="28"/>
          <w:szCs w:val="28"/>
          <w:lang w:val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3.</w:t>
      </w:r>
      <w:r w:rsidRPr="00936175">
        <w:rPr>
          <w:color w:val="000000"/>
          <w:sz w:val="28"/>
          <w:szCs w:val="28"/>
          <w:lang w:val="ru-RU"/>
        </w:rPr>
        <w:t xml:space="preserve"> </w:t>
      </w:r>
      <w:r w:rsidRPr="00936175">
        <w:rPr>
          <w:b/>
          <w:bCs/>
          <w:color w:val="000000"/>
          <w:sz w:val="28"/>
          <w:szCs w:val="28"/>
          <w:lang w:val="ru-RU"/>
        </w:rPr>
        <w:t xml:space="preserve">Описание места учебного </w:t>
      </w:r>
      <w:proofErr w:type="gramStart"/>
      <w:r w:rsidRPr="00936175">
        <w:rPr>
          <w:b/>
          <w:bCs/>
          <w:color w:val="000000"/>
          <w:sz w:val="28"/>
          <w:szCs w:val="28"/>
          <w:lang w:val="ru-RU"/>
        </w:rPr>
        <w:t>предмета  в</w:t>
      </w:r>
      <w:proofErr w:type="gramEnd"/>
      <w:r w:rsidRPr="00936175">
        <w:rPr>
          <w:b/>
          <w:bCs/>
          <w:color w:val="000000"/>
          <w:sz w:val="28"/>
          <w:szCs w:val="28"/>
          <w:lang w:val="ru-RU"/>
        </w:rPr>
        <w:t xml:space="preserve"> учебном плане школы</w:t>
      </w:r>
      <w:r w:rsidRPr="00936175">
        <w:rPr>
          <w:color w:val="000000"/>
          <w:sz w:val="28"/>
          <w:szCs w:val="28"/>
          <w:lang w:val="ru-RU"/>
        </w:rPr>
        <w:t> </w:t>
      </w:r>
    </w:p>
    <w:p w:rsidR="00D35B2E" w:rsidRPr="00936175" w:rsidRDefault="00D35B2E" w:rsidP="00D35B2E">
      <w:pPr>
        <w:widowControl/>
        <w:spacing w:after="390"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lastRenderedPageBreak/>
        <w:t xml:space="preserve">По учебному плану общеобразовательного учреждения </w:t>
      </w:r>
      <w:proofErr w:type="gramStart"/>
      <w:r w:rsidRPr="00936175">
        <w:rPr>
          <w:color w:val="000000"/>
          <w:sz w:val="28"/>
          <w:szCs w:val="28"/>
          <w:lang w:val="ru-RU"/>
        </w:rPr>
        <w:t>Лицей  НИУ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ВШЭ учебно-исследовательская практика является дисциплиной по выбору </w:t>
      </w:r>
      <w:r w:rsidRPr="00936175">
        <w:rPr>
          <w:i/>
          <w:iCs/>
          <w:color w:val="000000"/>
          <w:sz w:val="28"/>
          <w:szCs w:val="28"/>
          <w:lang w:val="ru-RU"/>
        </w:rPr>
        <w:t> </w:t>
      </w:r>
      <w:r w:rsidRPr="00936175">
        <w:rPr>
          <w:color w:val="000000"/>
          <w:sz w:val="28"/>
          <w:szCs w:val="28"/>
          <w:lang w:val="ru-RU"/>
        </w:rPr>
        <w:t>в 10-11 классах.  Рабочая программа предусматривает обучение в объеме 1</w:t>
      </w:r>
      <w:r w:rsidR="00CA5294" w:rsidRPr="00936175">
        <w:rPr>
          <w:color w:val="000000"/>
          <w:sz w:val="28"/>
          <w:szCs w:val="28"/>
          <w:lang w:val="ru-RU"/>
        </w:rPr>
        <w:t>3</w:t>
      </w:r>
      <w:r w:rsidRPr="00936175">
        <w:rPr>
          <w:color w:val="000000"/>
          <w:sz w:val="28"/>
          <w:szCs w:val="28"/>
          <w:lang w:val="ru-RU"/>
        </w:rPr>
        <w:t>0 часов.</w:t>
      </w:r>
    </w:p>
    <w:p w:rsidR="00D35B2E" w:rsidRPr="00936175" w:rsidRDefault="00D35B2E" w:rsidP="00D35B2E">
      <w:pPr>
        <w:widowControl/>
        <w:spacing w:after="200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4.</w:t>
      </w:r>
      <w:r w:rsidRPr="00936175">
        <w:rPr>
          <w:color w:val="000000"/>
          <w:sz w:val="28"/>
          <w:szCs w:val="28"/>
          <w:lang w:val="ru-RU"/>
        </w:rPr>
        <w:t xml:space="preserve"> </w:t>
      </w:r>
      <w:r w:rsidRPr="00936175">
        <w:rPr>
          <w:b/>
          <w:bCs/>
          <w:color w:val="000000"/>
          <w:sz w:val="28"/>
          <w:szCs w:val="28"/>
          <w:lang w:val="ru-RU"/>
        </w:rPr>
        <w:t>Содержание учебного предмета</w:t>
      </w:r>
    </w:p>
    <w:p w:rsidR="00D35B2E" w:rsidRPr="00936175" w:rsidRDefault="00D35B2E" w:rsidP="00D35B2E">
      <w:pPr>
        <w:widowControl/>
        <w:spacing w:after="200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1. </w:t>
      </w:r>
      <w:r w:rsidRPr="00936175">
        <w:rPr>
          <w:color w:val="000000"/>
          <w:sz w:val="28"/>
          <w:szCs w:val="28"/>
          <w:lang w:val="ru-RU"/>
        </w:rPr>
        <w:t>Исследование процессов.   Зацикливание. Инварианты, полуинварианты. Алгоритмы. </w:t>
      </w:r>
    </w:p>
    <w:p w:rsidR="00D35B2E" w:rsidRPr="00936175" w:rsidRDefault="00D35B2E" w:rsidP="00D35B2E">
      <w:pPr>
        <w:widowControl/>
        <w:spacing w:after="200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2.</w:t>
      </w:r>
      <w:r w:rsidRPr="00936175">
        <w:rPr>
          <w:color w:val="000000"/>
          <w:sz w:val="28"/>
          <w:szCs w:val="28"/>
          <w:lang w:val="ru-RU"/>
        </w:rPr>
        <w:t xml:space="preserve"> Арифметика вычетов по модулю.    Сравнение по модулю, нестандартные признаки делимости, обратимые вычеты. Теорема Вильсона. Малая теорема Ферма. Теорема Эйлера. 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3. </w:t>
      </w:r>
      <w:r w:rsidRPr="00936175">
        <w:rPr>
          <w:color w:val="000000"/>
          <w:sz w:val="28"/>
          <w:szCs w:val="28"/>
          <w:lang w:val="ru-RU"/>
        </w:rPr>
        <w:t>Метрические соотношения в треугольнике. Теорема Пифагора. Теорема синусов. Теорема косинусов. Критерий Карно.     Формулы длины медианы, биссектрисы и высоты. Расстояния между замечательными точками треугольника.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4.</w:t>
      </w:r>
      <w:r w:rsidRPr="00936175">
        <w:rPr>
          <w:color w:val="000000"/>
          <w:sz w:val="28"/>
          <w:szCs w:val="28"/>
          <w:lang w:val="ru-RU"/>
        </w:rPr>
        <w:t xml:space="preserve"> Окружность. Вписанный и центральный угол в окружности. Угол между касательной и хордой.   Длина дуги окружности. Критерий </w:t>
      </w:r>
      <w:proofErr w:type="spellStart"/>
      <w:r w:rsidRPr="00936175">
        <w:rPr>
          <w:color w:val="000000"/>
          <w:sz w:val="28"/>
          <w:szCs w:val="28"/>
          <w:lang w:val="ru-RU"/>
        </w:rPr>
        <w:t>вписанности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936175">
        <w:rPr>
          <w:color w:val="000000"/>
          <w:sz w:val="28"/>
          <w:szCs w:val="28"/>
          <w:lang w:val="ru-RU"/>
        </w:rPr>
        <w:t>описанности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четырехугольника. 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Теорема о касательных. Степень точки. Радикальная ось и радикальный центр. Вневписанная окружность. 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5. </w:t>
      </w:r>
      <w:r w:rsidRPr="00936175">
        <w:rPr>
          <w:color w:val="000000"/>
          <w:sz w:val="28"/>
          <w:szCs w:val="28"/>
          <w:lang w:val="ru-RU"/>
        </w:rPr>
        <w:t>Векторы и координаты. Решение задач с помощью векторов. Скалярное произведение и неравенство КБШ. Векторное произведение и его свойства. Плоскости и прямые в пространстве.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6.</w:t>
      </w:r>
      <w:r w:rsidRPr="00936175">
        <w:rPr>
          <w:color w:val="000000"/>
          <w:sz w:val="28"/>
          <w:szCs w:val="28"/>
          <w:lang w:val="ru-RU"/>
        </w:rPr>
        <w:t xml:space="preserve"> Задачи в целых числах. Линейные </w:t>
      </w:r>
      <w:proofErr w:type="spellStart"/>
      <w:r w:rsidRPr="00936175">
        <w:rPr>
          <w:color w:val="000000"/>
          <w:sz w:val="28"/>
          <w:szCs w:val="28"/>
          <w:lang w:val="ru-RU"/>
        </w:rPr>
        <w:t>диофантовы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уравнения, нелинейные </w:t>
      </w:r>
      <w:proofErr w:type="spellStart"/>
      <w:r w:rsidRPr="00936175">
        <w:rPr>
          <w:color w:val="000000"/>
          <w:sz w:val="28"/>
          <w:szCs w:val="28"/>
          <w:lang w:val="ru-RU"/>
        </w:rPr>
        <w:t>диофантовы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уравнения, текстовые задачи, задачи с параметром.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7.</w:t>
      </w:r>
      <w:r w:rsidRPr="00936175">
        <w:rPr>
          <w:color w:val="000000"/>
          <w:sz w:val="28"/>
          <w:szCs w:val="28"/>
          <w:lang w:val="ru-RU"/>
        </w:rPr>
        <w:t xml:space="preserve"> Экстремальные задачи. Минимум и максимум функции. Оценка + пример в комбинаторике. Экстремальные задачи в геометрии, в теории графов.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8.</w:t>
      </w:r>
      <w:r w:rsidRPr="00936175">
        <w:rPr>
          <w:color w:val="000000"/>
          <w:sz w:val="28"/>
          <w:szCs w:val="28"/>
          <w:lang w:val="ru-RU"/>
        </w:rPr>
        <w:t xml:space="preserve"> Задачи с параметрами. Линейные задачи. Квадратичные задачи. Тригонометрические задачи. Нестандартные задачи.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9.</w:t>
      </w:r>
      <w:r w:rsidRPr="00936175">
        <w:rPr>
          <w:color w:val="000000"/>
          <w:sz w:val="28"/>
          <w:szCs w:val="28"/>
          <w:lang w:val="ru-RU"/>
        </w:rPr>
        <w:t xml:space="preserve"> Комплексные числа. Геометрия арифметических операций. Формула Муавра, правильные многоугольники. Преобразования плоскости. Решение геометрических задач.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Тема 10.</w:t>
      </w:r>
      <w:r w:rsidRPr="00936175">
        <w:rPr>
          <w:color w:val="000000"/>
          <w:sz w:val="28"/>
          <w:szCs w:val="28"/>
          <w:lang w:val="ru-RU"/>
        </w:rPr>
        <w:t xml:space="preserve"> Взаимное расположение прямых и плоскостей в пространстве.  Инцидентность прямых и плоскостей. Параллельность прямых </w:t>
      </w:r>
      <w:r w:rsidRPr="00936175">
        <w:rPr>
          <w:color w:val="000000"/>
          <w:sz w:val="28"/>
          <w:szCs w:val="28"/>
          <w:lang w:val="ru-RU"/>
        </w:rPr>
        <w:lastRenderedPageBreak/>
        <w:t>и плоскостей. Построение сечений тетраэдра и параллелепипеда. Угол и расстояние между скрещивающимися прямыми.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11. </w:t>
      </w:r>
      <w:r w:rsidRPr="00936175">
        <w:rPr>
          <w:color w:val="000000"/>
          <w:sz w:val="28"/>
          <w:szCs w:val="28"/>
          <w:lang w:val="ru-RU"/>
        </w:rPr>
        <w:t>Доказательство существования. Конструкция. Метод крайнего. Принцип Дирихле. Непрерывность.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12. </w:t>
      </w:r>
      <w:r w:rsidRPr="00936175">
        <w:rPr>
          <w:color w:val="000000"/>
          <w:sz w:val="28"/>
          <w:szCs w:val="28"/>
          <w:lang w:val="ru-RU"/>
        </w:rPr>
        <w:t>Комбинаторика. Правила суммы и произведения. Сочетания и размещения. Элементы теории вероятностей. Рекуррентные соотношения, числа Фибоначчи.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13. </w:t>
      </w:r>
      <w:r w:rsidRPr="00936175">
        <w:rPr>
          <w:color w:val="000000"/>
          <w:sz w:val="28"/>
          <w:szCs w:val="28"/>
          <w:lang w:val="ru-RU"/>
        </w:rPr>
        <w:t xml:space="preserve">Графики функций. Исследование и построение графиков функций. Графический метод решения задач </w:t>
      </w:r>
      <w:proofErr w:type="spellStart"/>
      <w:r w:rsidRPr="00936175">
        <w:rPr>
          <w:color w:val="000000"/>
          <w:sz w:val="28"/>
          <w:szCs w:val="28"/>
          <w:lang w:val="ru-RU"/>
        </w:rPr>
        <w:t>задач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с параметрами.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 xml:space="preserve">Тема 14. </w:t>
      </w:r>
      <w:r w:rsidRPr="00936175">
        <w:rPr>
          <w:color w:val="000000"/>
          <w:sz w:val="28"/>
          <w:szCs w:val="28"/>
          <w:lang w:val="ru-RU"/>
        </w:rPr>
        <w:t>Повторение и систематизация полученного материала.</w:t>
      </w:r>
    </w:p>
    <w:p w:rsidR="00D35B2E" w:rsidRPr="00936175" w:rsidRDefault="00D35B2E" w:rsidP="00D35B2E">
      <w:pPr>
        <w:widowControl/>
        <w:spacing w:after="240"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center"/>
        <w:rPr>
          <w:color w:val="000000"/>
          <w:sz w:val="24"/>
          <w:szCs w:val="24"/>
          <w:lang w:val="ru-RU"/>
        </w:rPr>
      </w:pPr>
      <w:r w:rsidRPr="00936175">
        <w:rPr>
          <w:b/>
          <w:bCs/>
          <w:color w:val="000000"/>
          <w:sz w:val="24"/>
          <w:szCs w:val="24"/>
          <w:lang w:val="ru-RU"/>
        </w:rPr>
        <w:t>5. ТЕМАТИЧЕСКОЕ ПЛАНИРОВАНИЕ</w:t>
      </w:r>
    </w:p>
    <w:p w:rsidR="00D35B2E" w:rsidRPr="00936175" w:rsidRDefault="00D35B2E" w:rsidP="00D35B2E">
      <w:pPr>
        <w:widowControl/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230"/>
        <w:gridCol w:w="2192"/>
        <w:gridCol w:w="3387"/>
      </w:tblGrid>
      <w:tr w:rsidR="00D35B2E" w:rsidRPr="00936175" w:rsidTr="00D35B2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b/>
                <w:bCs/>
                <w:color w:val="000000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b/>
                <w:bCs/>
                <w:color w:val="000000"/>
                <w:sz w:val="24"/>
                <w:szCs w:val="24"/>
                <w:lang w:val="ru-RU"/>
              </w:rPr>
              <w:t>Кол-во часов по рабочей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b/>
                <w:bCs/>
                <w:color w:val="000000"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Исследование процессов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Арифметика вычетов по модулю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Метрические соотношения в треугольнике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Окружность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Векторы и координаты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Задачи в целых числах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Экстремальные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Задачи с параметрами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Комплексные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Взаимное расположение прямых и плоскостей в пространстве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Доказательство существования.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Комбинаторика.</w:t>
            </w:r>
          </w:p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F07AA3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Графики функций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proofErr w:type="gramStart"/>
            <w:r w:rsidRPr="00936175">
              <w:rPr>
                <w:color w:val="000000"/>
                <w:sz w:val="24"/>
                <w:szCs w:val="24"/>
                <w:lang w:val="ru-RU"/>
              </w:rPr>
              <w:t>Лекция,  дискуссия</w:t>
            </w:r>
            <w:proofErr w:type="gramEnd"/>
            <w:r w:rsidRPr="00936175">
              <w:rPr>
                <w:color w:val="000000"/>
                <w:sz w:val="24"/>
                <w:szCs w:val="24"/>
                <w:lang w:val="ru-RU"/>
              </w:rPr>
              <w:t>, исследование, решение задач  по теме</w:t>
            </w:r>
          </w:p>
        </w:tc>
      </w:tr>
      <w:tr w:rsidR="00D35B2E" w:rsidRPr="00936175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D35B2E" w:rsidRPr="00936175" w:rsidTr="00D35B2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  <w:r w:rsidRPr="00936175">
              <w:rPr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5B2E" w:rsidRPr="00936175" w:rsidRDefault="00D35B2E" w:rsidP="00D35B2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175">
              <w:rPr>
                <w:color w:val="000000"/>
                <w:sz w:val="24"/>
                <w:szCs w:val="24"/>
                <w:lang w:val="ru-RU"/>
              </w:rPr>
              <w:t>1</w:t>
            </w:r>
            <w:r w:rsidR="00CA5294" w:rsidRPr="00936175">
              <w:rPr>
                <w:color w:val="000000"/>
                <w:sz w:val="24"/>
                <w:szCs w:val="24"/>
                <w:lang w:val="ru-RU"/>
              </w:rPr>
              <w:t>3</w:t>
            </w:r>
            <w:r w:rsidRPr="0093617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B2E" w:rsidRPr="00936175" w:rsidRDefault="00D35B2E" w:rsidP="00D35B2E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</w:tbl>
    <w:p w:rsidR="00D35B2E" w:rsidRPr="00936175" w:rsidRDefault="00D35B2E" w:rsidP="00D35B2E">
      <w:pPr>
        <w:widowControl/>
        <w:rPr>
          <w:color w:val="000000"/>
          <w:sz w:val="24"/>
          <w:szCs w:val="24"/>
          <w:lang w:val="ru-RU"/>
        </w:rPr>
      </w:pPr>
    </w:p>
    <w:p w:rsidR="00D35B2E" w:rsidRPr="00936175" w:rsidRDefault="00D35B2E" w:rsidP="00D35B2E">
      <w:pPr>
        <w:widowControl/>
        <w:rPr>
          <w:color w:val="000000"/>
          <w:sz w:val="24"/>
          <w:szCs w:val="24"/>
          <w:lang w:val="ru-RU"/>
        </w:rPr>
      </w:pPr>
    </w:p>
    <w:p w:rsidR="00D35B2E" w:rsidRPr="00936175" w:rsidRDefault="00D35B2E" w:rsidP="00D35B2E">
      <w:pPr>
        <w:widowControl/>
        <w:jc w:val="center"/>
        <w:rPr>
          <w:color w:val="000000"/>
          <w:sz w:val="28"/>
          <w:szCs w:val="28"/>
          <w:lang w:val="ru-RU"/>
        </w:rPr>
      </w:pPr>
      <w:r w:rsidRPr="00936175">
        <w:rPr>
          <w:b/>
          <w:bCs/>
          <w:color w:val="000000"/>
          <w:sz w:val="28"/>
          <w:szCs w:val="28"/>
          <w:lang w:val="ru-RU"/>
        </w:rPr>
        <w:t>6. Учебно-методическое обеспечение образовательной деятельности (литература)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Учебно-методическое обеспечение реализации учебного курса «Учебно-исследовательская практика»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задач по темам курса </w:t>
      </w:r>
      <w:hyperlink r:id="rId5" w:anchor="10kl" w:history="1">
        <w:r w:rsidRPr="00936175">
          <w:rPr>
            <w:color w:val="000000"/>
            <w:sz w:val="28"/>
            <w:szCs w:val="28"/>
            <w:u w:val="single"/>
            <w:lang w:val="ru-RU"/>
          </w:rPr>
          <w:t>http://www.mathschool.ru/page/291.html#10kl</w:t>
        </w:r>
      </w:hyperlink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.</w:t>
      </w:r>
    </w:p>
    <w:p w:rsidR="00D35B2E" w:rsidRPr="00936175" w:rsidRDefault="00D35B2E" w:rsidP="00D35B2E">
      <w:pPr>
        <w:widowControl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Базовым учебником учебного курса является:</w:t>
      </w:r>
    </w:p>
    <w:p w:rsidR="00D35B2E" w:rsidRPr="00936175" w:rsidRDefault="00D35B2E" w:rsidP="00D35B2E">
      <w:pPr>
        <w:widowControl/>
        <w:numPr>
          <w:ilvl w:val="0"/>
          <w:numId w:val="7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36175">
        <w:rPr>
          <w:color w:val="000000"/>
          <w:sz w:val="28"/>
          <w:szCs w:val="28"/>
          <w:lang w:val="ru-RU"/>
        </w:rPr>
        <w:t>Пратусевич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М.Я., Столбов К.М., Головин А.Н.- Математика: Алгебра и начала анализа, геометрия (углубленный </w:t>
      </w:r>
      <w:proofErr w:type="gramStart"/>
      <w:r w:rsidRPr="00936175">
        <w:rPr>
          <w:color w:val="000000"/>
          <w:sz w:val="28"/>
          <w:szCs w:val="28"/>
          <w:lang w:val="ru-RU"/>
        </w:rPr>
        <w:t>уровень)–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4-е изд. – М.: АО «Издательство «Просвещение» , 2017г.  </w:t>
      </w:r>
      <w:hyperlink r:id="rId6" w:history="1">
        <w:r w:rsidRPr="00936175">
          <w:rPr>
            <w:color w:val="000000"/>
            <w:sz w:val="28"/>
            <w:szCs w:val="28"/>
            <w:u w:val="single"/>
            <w:shd w:val="clear" w:color="auto" w:fill="FFFFFF"/>
            <w:lang w:val="ru-RU"/>
          </w:rPr>
          <w:t>http://catalog.prosv.ru/item/22037</w:t>
        </w:r>
      </w:hyperlink>
    </w:p>
    <w:p w:rsidR="00D35B2E" w:rsidRPr="00936175" w:rsidRDefault="00D35B2E" w:rsidP="00D35B2E">
      <w:pPr>
        <w:widowControl/>
        <w:numPr>
          <w:ilvl w:val="0"/>
          <w:numId w:val="7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Под редакцией А.А. </w:t>
      </w:r>
      <w:proofErr w:type="spellStart"/>
      <w:r w:rsidRPr="00936175">
        <w:rPr>
          <w:color w:val="000000"/>
          <w:sz w:val="28"/>
          <w:szCs w:val="28"/>
          <w:lang w:val="ru-RU"/>
        </w:rPr>
        <w:t>Заславского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, А.Б. </w:t>
      </w:r>
      <w:proofErr w:type="spellStart"/>
      <w:r w:rsidRPr="00936175">
        <w:rPr>
          <w:color w:val="000000"/>
          <w:sz w:val="28"/>
          <w:szCs w:val="28"/>
          <w:lang w:val="ru-RU"/>
        </w:rPr>
        <w:t>Скопенкова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, М.Б. </w:t>
      </w:r>
      <w:proofErr w:type="spellStart"/>
      <w:r w:rsidRPr="00936175">
        <w:rPr>
          <w:color w:val="000000"/>
          <w:sz w:val="28"/>
          <w:szCs w:val="28"/>
          <w:lang w:val="ru-RU"/>
        </w:rPr>
        <w:t>Скопенкова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 “Элементы математики в задачах. Через Олимпиады и кружки – к профессии» - М.: МЦНМО, 2018</w:t>
      </w:r>
    </w:p>
    <w:p w:rsidR="00D35B2E" w:rsidRPr="00936175" w:rsidRDefault="00D35B2E" w:rsidP="00D35B2E">
      <w:pPr>
        <w:widowControl/>
        <w:rPr>
          <w:color w:val="000000"/>
          <w:sz w:val="28"/>
          <w:szCs w:val="28"/>
          <w:lang w:val="ru-RU"/>
        </w:rPr>
      </w:pPr>
    </w:p>
    <w:p w:rsidR="00D35B2E" w:rsidRPr="00936175" w:rsidRDefault="00D35B2E" w:rsidP="00D35B2E">
      <w:pPr>
        <w:widowControl/>
        <w:ind w:hanging="360"/>
        <w:jc w:val="both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Дополнительная литература:</w:t>
      </w:r>
    </w:p>
    <w:p w:rsidR="00D35B2E" w:rsidRPr="00936175" w:rsidRDefault="00D35B2E" w:rsidP="00D35B2E">
      <w:pPr>
        <w:widowControl/>
        <w:numPr>
          <w:ilvl w:val="0"/>
          <w:numId w:val="8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936175">
        <w:rPr>
          <w:color w:val="000000"/>
          <w:sz w:val="28"/>
          <w:szCs w:val="28"/>
          <w:lang w:val="ru-RU"/>
        </w:rPr>
        <w:t>В.А.Успенский</w:t>
      </w:r>
      <w:proofErr w:type="spellEnd"/>
      <w:r w:rsidRPr="00936175">
        <w:rPr>
          <w:color w:val="000000"/>
          <w:sz w:val="28"/>
          <w:szCs w:val="28"/>
          <w:lang w:val="ru-RU"/>
        </w:rPr>
        <w:t>, </w:t>
      </w:r>
      <w:hyperlink r:id="rId7" w:history="1">
        <w:r w:rsidRPr="00936175">
          <w:rPr>
            <w:color w:val="000000"/>
            <w:sz w:val="28"/>
            <w:szCs w:val="28"/>
            <w:u w:val="single"/>
            <w:lang w:val="ru-RU"/>
          </w:rPr>
          <w:t>Простейшие примеры математических доказательств</w:t>
        </w:r>
      </w:hyperlink>
      <w:r w:rsidRPr="00936175">
        <w:rPr>
          <w:color w:val="000000"/>
          <w:sz w:val="28"/>
          <w:szCs w:val="28"/>
          <w:lang w:val="ru-RU"/>
        </w:rPr>
        <w:t>, Библиотека «Математическое просвещение», выпуск 34 – М.: МЦНМО, 2012 </w:t>
      </w:r>
    </w:p>
    <w:p w:rsidR="00D35B2E" w:rsidRPr="00936175" w:rsidRDefault="00D35B2E" w:rsidP="00D35B2E">
      <w:pPr>
        <w:widowControl/>
        <w:numPr>
          <w:ilvl w:val="0"/>
          <w:numId w:val="9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Н. К. Верещагин, А. </w:t>
      </w:r>
      <w:proofErr w:type="spellStart"/>
      <w:r w:rsidRPr="00936175">
        <w:rPr>
          <w:color w:val="000000"/>
          <w:sz w:val="28"/>
          <w:szCs w:val="28"/>
          <w:lang w:val="ru-RU"/>
        </w:rPr>
        <w:t>Шень</w:t>
      </w:r>
      <w:proofErr w:type="spellEnd"/>
      <w:r w:rsidRPr="00936175">
        <w:rPr>
          <w:color w:val="000000"/>
          <w:sz w:val="28"/>
          <w:szCs w:val="28"/>
          <w:lang w:val="ru-RU"/>
        </w:rPr>
        <w:t>. </w:t>
      </w:r>
      <w:hyperlink r:id="rId8" w:history="1">
        <w:r w:rsidRPr="00936175">
          <w:rPr>
            <w:color w:val="000000"/>
            <w:sz w:val="28"/>
            <w:szCs w:val="28"/>
            <w:u w:val="single"/>
            <w:lang w:val="ru-RU"/>
          </w:rPr>
          <w:t>Лекции по математической логике и теории алгоритмов. Часть 2</w:t>
        </w:r>
      </w:hyperlink>
      <w:r w:rsidRPr="00936175">
        <w:rPr>
          <w:color w:val="000000"/>
          <w:sz w:val="28"/>
          <w:szCs w:val="28"/>
          <w:lang w:val="ru-RU"/>
        </w:rPr>
        <w:t xml:space="preserve">. Языки и исчисления. 4-е изд., </w:t>
      </w:r>
      <w:proofErr w:type="spellStart"/>
      <w:proofErr w:type="gramStart"/>
      <w:r w:rsidRPr="00936175">
        <w:rPr>
          <w:color w:val="000000"/>
          <w:sz w:val="28"/>
          <w:szCs w:val="28"/>
          <w:lang w:val="ru-RU"/>
        </w:rPr>
        <w:t>испр</w:t>
      </w:r>
      <w:proofErr w:type="spellEnd"/>
      <w:r w:rsidRPr="00936175">
        <w:rPr>
          <w:color w:val="000000"/>
          <w:sz w:val="28"/>
          <w:szCs w:val="28"/>
          <w:lang w:val="ru-RU"/>
        </w:rPr>
        <w:t>.,</w:t>
      </w:r>
      <w:proofErr w:type="gramEnd"/>
      <w:r w:rsidRPr="00936175">
        <w:rPr>
          <w:color w:val="000000"/>
          <w:sz w:val="28"/>
          <w:szCs w:val="28"/>
          <w:lang w:val="ru-RU"/>
        </w:rPr>
        <w:t xml:space="preserve"> М.: МЦНМО, 2012 [главы 1-3]</w:t>
      </w:r>
    </w:p>
    <w:p w:rsidR="00D35B2E" w:rsidRPr="00936175" w:rsidRDefault="00D35B2E" w:rsidP="00D35B2E">
      <w:pPr>
        <w:widowControl/>
        <w:numPr>
          <w:ilvl w:val="0"/>
          <w:numId w:val="10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А. </w:t>
      </w:r>
      <w:proofErr w:type="spellStart"/>
      <w:r w:rsidRPr="00936175">
        <w:rPr>
          <w:color w:val="000000"/>
          <w:sz w:val="28"/>
          <w:szCs w:val="28"/>
          <w:lang w:val="ru-RU"/>
        </w:rPr>
        <w:t>Шень</w:t>
      </w:r>
      <w:proofErr w:type="spellEnd"/>
      <w:r w:rsidRPr="00936175">
        <w:rPr>
          <w:color w:val="000000"/>
          <w:sz w:val="28"/>
          <w:szCs w:val="28"/>
          <w:lang w:val="ru-RU"/>
        </w:rPr>
        <w:t>. </w:t>
      </w:r>
      <w:hyperlink r:id="rId9" w:history="1">
        <w:r w:rsidRPr="00936175">
          <w:rPr>
            <w:color w:val="000000"/>
            <w:sz w:val="28"/>
            <w:szCs w:val="28"/>
            <w:u w:val="single"/>
            <w:lang w:val="ru-RU"/>
          </w:rPr>
          <w:t>О «математической строгости» и школьном курсе математики</w:t>
        </w:r>
      </w:hyperlink>
      <w:r w:rsidRPr="00936175">
        <w:rPr>
          <w:color w:val="000000"/>
          <w:sz w:val="28"/>
          <w:szCs w:val="28"/>
          <w:lang w:val="ru-RU"/>
        </w:rPr>
        <w:t>, М.: МЦНМО, 2006</w:t>
      </w:r>
    </w:p>
    <w:p w:rsidR="00D35B2E" w:rsidRPr="00936175" w:rsidRDefault="00D35B2E" w:rsidP="00D35B2E">
      <w:pPr>
        <w:widowControl/>
        <w:numPr>
          <w:ilvl w:val="0"/>
          <w:numId w:val="11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Р. Курант, Г. </w:t>
      </w:r>
      <w:proofErr w:type="spellStart"/>
      <w:r w:rsidRPr="00936175">
        <w:rPr>
          <w:color w:val="000000"/>
          <w:sz w:val="28"/>
          <w:szCs w:val="28"/>
          <w:lang w:val="ru-RU"/>
        </w:rPr>
        <w:t>Роббинс</w:t>
      </w:r>
      <w:proofErr w:type="spellEnd"/>
      <w:r w:rsidRPr="00936175">
        <w:rPr>
          <w:color w:val="000000"/>
          <w:sz w:val="28"/>
          <w:szCs w:val="28"/>
          <w:lang w:val="ru-RU"/>
        </w:rPr>
        <w:t>. </w:t>
      </w:r>
      <w:hyperlink r:id="rId10" w:history="1">
        <w:r w:rsidRPr="00936175">
          <w:rPr>
            <w:color w:val="000000"/>
            <w:sz w:val="28"/>
            <w:szCs w:val="28"/>
            <w:u w:val="single"/>
            <w:lang w:val="ru-RU"/>
          </w:rPr>
          <w:t>Что такое математика?</w:t>
        </w:r>
      </w:hyperlink>
      <w:r w:rsidRPr="00936175">
        <w:rPr>
          <w:color w:val="000000"/>
          <w:sz w:val="28"/>
          <w:szCs w:val="28"/>
          <w:lang w:val="ru-RU"/>
        </w:rPr>
        <w:t> М., МЦНМО, 2013 [раздел 1.2.6]</w:t>
      </w:r>
    </w:p>
    <w:p w:rsidR="00D35B2E" w:rsidRPr="00936175" w:rsidRDefault="00D35B2E" w:rsidP="00D35B2E">
      <w:pPr>
        <w:widowControl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>А. </w:t>
      </w:r>
      <w:proofErr w:type="spellStart"/>
      <w:r w:rsidRPr="00936175">
        <w:rPr>
          <w:color w:val="000000"/>
          <w:sz w:val="28"/>
          <w:szCs w:val="28"/>
          <w:lang w:val="ru-RU"/>
        </w:rPr>
        <w:t>Шень</w:t>
      </w:r>
      <w:proofErr w:type="spellEnd"/>
      <w:r w:rsidRPr="00936175">
        <w:rPr>
          <w:color w:val="000000"/>
          <w:sz w:val="28"/>
          <w:szCs w:val="28"/>
          <w:lang w:val="ru-RU"/>
        </w:rPr>
        <w:t>. </w:t>
      </w:r>
      <w:hyperlink r:id="rId11" w:history="1">
        <w:r w:rsidRPr="00936175">
          <w:rPr>
            <w:color w:val="000000"/>
            <w:sz w:val="28"/>
            <w:szCs w:val="28"/>
            <w:u w:val="single"/>
            <w:lang w:val="ru-RU"/>
          </w:rPr>
          <w:t>Математическая индукция</w:t>
        </w:r>
      </w:hyperlink>
      <w:r w:rsidRPr="00936175">
        <w:rPr>
          <w:color w:val="000000"/>
          <w:sz w:val="28"/>
          <w:szCs w:val="28"/>
          <w:lang w:val="ru-RU"/>
        </w:rPr>
        <w:t>, 3-е изд., М., МЦНМО, 2007</w:t>
      </w:r>
    </w:p>
    <w:p w:rsidR="00D35B2E" w:rsidRPr="00936175" w:rsidRDefault="00D35B2E" w:rsidP="00D35B2E">
      <w:pPr>
        <w:widowControl/>
        <w:numPr>
          <w:ilvl w:val="0"/>
          <w:numId w:val="13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r w:rsidRPr="00936175">
        <w:rPr>
          <w:color w:val="000000"/>
          <w:sz w:val="28"/>
          <w:szCs w:val="28"/>
          <w:lang w:val="ru-RU"/>
        </w:rPr>
        <w:t xml:space="preserve">Н. Я. </w:t>
      </w:r>
      <w:proofErr w:type="spellStart"/>
      <w:r w:rsidRPr="00936175">
        <w:rPr>
          <w:color w:val="000000"/>
          <w:sz w:val="28"/>
          <w:szCs w:val="28"/>
          <w:lang w:val="ru-RU"/>
        </w:rPr>
        <w:t>Виленкин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, А. Н. </w:t>
      </w:r>
      <w:proofErr w:type="spellStart"/>
      <w:r w:rsidRPr="00936175">
        <w:rPr>
          <w:color w:val="000000"/>
          <w:sz w:val="28"/>
          <w:szCs w:val="28"/>
          <w:lang w:val="ru-RU"/>
        </w:rPr>
        <w:t>Виленкин</w:t>
      </w:r>
      <w:proofErr w:type="spellEnd"/>
      <w:r w:rsidRPr="00936175">
        <w:rPr>
          <w:color w:val="000000"/>
          <w:sz w:val="28"/>
          <w:szCs w:val="28"/>
          <w:lang w:val="ru-RU"/>
        </w:rPr>
        <w:t xml:space="preserve">, П. А. </w:t>
      </w:r>
      <w:proofErr w:type="spellStart"/>
      <w:r w:rsidRPr="00936175">
        <w:rPr>
          <w:color w:val="000000"/>
          <w:sz w:val="28"/>
          <w:szCs w:val="28"/>
          <w:lang w:val="ru-RU"/>
        </w:rPr>
        <w:t>Виленкин</w:t>
      </w:r>
      <w:proofErr w:type="spellEnd"/>
      <w:r w:rsidRPr="00936175">
        <w:rPr>
          <w:color w:val="000000"/>
          <w:sz w:val="28"/>
          <w:szCs w:val="28"/>
          <w:lang w:val="ru-RU"/>
        </w:rPr>
        <w:t>, Комбинаторика, М., МЦНМО, 2006 [главы 1 и 2]</w:t>
      </w:r>
    </w:p>
    <w:p w:rsidR="00D35B2E" w:rsidRPr="00936175" w:rsidRDefault="00F07AA3" w:rsidP="00D35B2E">
      <w:pPr>
        <w:widowControl/>
        <w:numPr>
          <w:ilvl w:val="0"/>
          <w:numId w:val="14"/>
        </w:numPr>
        <w:jc w:val="both"/>
        <w:textAlignment w:val="baseline"/>
        <w:rPr>
          <w:color w:val="000000"/>
          <w:sz w:val="28"/>
          <w:szCs w:val="28"/>
          <w:lang w:val="ru-RU"/>
        </w:rPr>
      </w:pPr>
      <w:hyperlink r:id="rId12" w:history="1">
        <w:r w:rsidR="00D35B2E" w:rsidRPr="00936175">
          <w:rPr>
            <w:color w:val="000000"/>
            <w:sz w:val="28"/>
            <w:szCs w:val="28"/>
            <w:u w:val="single"/>
            <w:lang w:val="ru-RU"/>
          </w:rPr>
          <w:t>Подборка статей журнала “Квант” про арифметику вычетов.</w:t>
        </w:r>
      </w:hyperlink>
    </w:p>
    <w:p w:rsidR="00D35B2E" w:rsidRPr="00936175" w:rsidRDefault="00D35B2E">
      <w:pPr>
        <w:rPr>
          <w:lang w:val="ru-RU"/>
        </w:rPr>
      </w:pPr>
    </w:p>
    <w:p w:rsidR="00D35B2E" w:rsidRPr="00936175" w:rsidRDefault="00D35B2E">
      <w:pPr>
        <w:rPr>
          <w:lang w:val="ru-RU"/>
        </w:rPr>
      </w:pPr>
    </w:p>
    <w:p w:rsidR="00D35B2E" w:rsidRPr="00936175" w:rsidRDefault="00D35B2E">
      <w:pPr>
        <w:rPr>
          <w:lang w:val="ru-RU"/>
        </w:rPr>
      </w:pPr>
    </w:p>
    <w:p w:rsidR="00D35B2E" w:rsidRPr="00936175" w:rsidRDefault="00D35B2E">
      <w:pPr>
        <w:rPr>
          <w:lang w:val="ru-RU"/>
        </w:rPr>
      </w:pPr>
    </w:p>
    <w:p w:rsidR="00810D2B" w:rsidRPr="00936175" w:rsidRDefault="00810D2B">
      <w:pPr>
        <w:rPr>
          <w:lang w:val="ru-RU"/>
        </w:rPr>
      </w:pPr>
    </w:p>
    <w:p w:rsidR="00810D2B" w:rsidRPr="00936175" w:rsidRDefault="00810D2B">
      <w:pPr>
        <w:rPr>
          <w:lang w:val="ru-RU"/>
        </w:rPr>
      </w:pPr>
    </w:p>
    <w:sectPr w:rsidR="00810D2B" w:rsidRPr="00936175" w:rsidSect="006C03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313"/>
    <w:multiLevelType w:val="multilevel"/>
    <w:tmpl w:val="FE2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1098"/>
    <w:multiLevelType w:val="multilevel"/>
    <w:tmpl w:val="85849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6663C"/>
    <w:multiLevelType w:val="multilevel"/>
    <w:tmpl w:val="D39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244DC"/>
    <w:multiLevelType w:val="multilevel"/>
    <w:tmpl w:val="CB66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E1A2F"/>
    <w:multiLevelType w:val="multilevel"/>
    <w:tmpl w:val="69C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216AA"/>
    <w:multiLevelType w:val="multilevel"/>
    <w:tmpl w:val="6A2E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70C29"/>
    <w:multiLevelType w:val="multilevel"/>
    <w:tmpl w:val="3F9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667A2"/>
    <w:multiLevelType w:val="multilevel"/>
    <w:tmpl w:val="092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2E"/>
    <w:rsid w:val="000E2B05"/>
    <w:rsid w:val="00394004"/>
    <w:rsid w:val="00685545"/>
    <w:rsid w:val="006C0341"/>
    <w:rsid w:val="00810D2B"/>
    <w:rsid w:val="00936175"/>
    <w:rsid w:val="00CA5294"/>
    <w:rsid w:val="00D35B2E"/>
    <w:rsid w:val="00EE464E"/>
    <w:rsid w:val="00F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4D22-5379-354A-89E2-FCDECD9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2E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35B2E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D35B2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rsid w:val="00D35B2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D3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7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me.ru/free-books/shen/shen-logic-part2-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ccme.ru/mmmf-lectures/books/books/book.34.pdf" TargetMode="External"/><Relationship Id="rId12" Type="http://schemas.openxmlformats.org/officeDocument/2006/relationships/hyperlink" Target="http://kvant.mccme.ru/key/11B_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037" TargetMode="External"/><Relationship Id="rId11" Type="http://schemas.openxmlformats.org/officeDocument/2006/relationships/hyperlink" Target="http://www.mccme.ru/free-books/shen/shen-induction.pdf" TargetMode="External"/><Relationship Id="rId5" Type="http://schemas.openxmlformats.org/officeDocument/2006/relationships/hyperlink" Target="http://www.mathschool.ru/page/291.html" TargetMode="External"/><Relationship Id="rId10" Type="http://schemas.openxmlformats.org/officeDocument/2006/relationships/hyperlink" Target="http://ilib.mccme.ru/pdf/kura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ru/lib/files/pdf/shen/shen-rig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Величко Виктория Сергеевна</cp:lastModifiedBy>
  <cp:revision>5</cp:revision>
  <dcterms:created xsi:type="dcterms:W3CDTF">2019-10-22T10:26:00Z</dcterms:created>
  <dcterms:modified xsi:type="dcterms:W3CDTF">2019-11-12T13:08:00Z</dcterms:modified>
</cp:coreProperties>
</file>