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tbl>
      <w:tblPr>
        <w:tblStyle w:val="aff6"/>
        <w:tblW w:w="104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653"/>
      </w:tblGrid>
      <w:tr w:rsidR="00CF647E" w:rsidTr="002344AD">
        <w:tc>
          <w:tcPr>
            <w:tcW w:w="577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CF647E" w:rsidRPr="002344AD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</w:p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  <w:r w:rsidRPr="002344AD">
              <w:rPr>
                <w:color w:val="000000"/>
                <w:sz w:val="28"/>
                <w:szCs w:val="28"/>
              </w:rPr>
              <w:t xml:space="preserve">Национальный </w:t>
            </w:r>
          </w:p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  <w:r w:rsidRPr="002344AD">
              <w:rPr>
                <w:color w:val="000000"/>
                <w:sz w:val="28"/>
                <w:szCs w:val="28"/>
              </w:rPr>
              <w:t xml:space="preserve">исследовательский университет </w:t>
            </w:r>
          </w:p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  <w:r w:rsidRPr="002344AD">
              <w:rPr>
                <w:color w:val="000000"/>
                <w:sz w:val="28"/>
                <w:szCs w:val="28"/>
              </w:rPr>
              <w:t>«Высшая школа экономики»</w:t>
            </w:r>
          </w:p>
          <w:p w:rsidR="00CF647E" w:rsidRPr="002344AD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</w:p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  <w:r w:rsidRPr="002344AD">
              <w:rPr>
                <w:b/>
                <w:color w:val="000000"/>
                <w:sz w:val="28"/>
                <w:szCs w:val="28"/>
              </w:rPr>
              <w:t>Лицей</w:t>
            </w: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653" w:type="dxa"/>
          </w:tcPr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  <w:r w:rsidRPr="002344AD">
              <w:rPr>
                <w:b/>
                <w:color w:val="000000"/>
                <w:sz w:val="28"/>
                <w:szCs w:val="28"/>
              </w:rPr>
              <w:t xml:space="preserve">Приложение </w:t>
            </w:r>
            <w:r w:rsidR="002344AD">
              <w:rPr>
                <w:b/>
                <w:color w:val="000000"/>
                <w:sz w:val="28"/>
                <w:szCs w:val="28"/>
              </w:rPr>
              <w:t>335</w:t>
            </w:r>
            <w:bookmarkStart w:id="0" w:name="_GoBack"/>
            <w:bookmarkEnd w:id="0"/>
          </w:p>
          <w:p w:rsidR="00CF647E" w:rsidRPr="002344AD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</w:p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</w:rPr>
            </w:pPr>
            <w:r w:rsidRPr="002344AD">
              <w:rPr>
                <w:color w:val="000000"/>
                <w:sz w:val="28"/>
                <w:szCs w:val="28"/>
              </w:rPr>
              <w:t>УТВЕРЖДЕНО</w:t>
            </w:r>
          </w:p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</w:rPr>
            </w:pPr>
            <w:r w:rsidRPr="002344AD">
              <w:rPr>
                <w:color w:val="000000"/>
              </w:rPr>
              <w:t xml:space="preserve">педагогическим советом </w:t>
            </w:r>
          </w:p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</w:rPr>
            </w:pPr>
            <w:r w:rsidRPr="002344AD">
              <w:rPr>
                <w:color w:val="000000"/>
              </w:rPr>
              <w:t>Лицея НИУ ВШЭ</w:t>
            </w:r>
          </w:p>
          <w:p w:rsidR="00CF647E" w:rsidRPr="002344AD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</w:rPr>
            </w:pPr>
            <w:r w:rsidRPr="002344AD">
              <w:rPr>
                <w:color w:val="000000"/>
              </w:rPr>
              <w:t xml:space="preserve">протокол </w:t>
            </w:r>
            <w:r w:rsidR="002344AD" w:rsidRPr="002344AD">
              <w:rPr>
                <w:color w:val="000000"/>
              </w:rPr>
              <w:t>№15 от 22.08.2019г.</w:t>
            </w: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4"/>
          <w:szCs w:val="24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</w:p>
    <w:p w:rsidR="00CF647E" w:rsidRPr="002344AD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</w:rPr>
      </w:pPr>
      <w:r w:rsidRPr="002344AD">
        <w:rPr>
          <w:b/>
          <w:color w:val="000000"/>
          <w:sz w:val="28"/>
          <w:szCs w:val="28"/>
        </w:rPr>
        <w:t>Рабочая программа по учебному предмету (курсу)</w:t>
      </w:r>
    </w:p>
    <w:p w:rsidR="00CF647E" w:rsidRPr="002344AD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</w:rPr>
      </w:pPr>
      <w:r w:rsidRPr="002344AD">
        <w:rPr>
          <w:b/>
          <w:color w:val="000000"/>
          <w:sz w:val="28"/>
          <w:szCs w:val="28"/>
        </w:rPr>
        <w:t xml:space="preserve">«Проектный и научно-исследовательский семинар» </w:t>
      </w:r>
    </w:p>
    <w:p w:rsidR="00CF647E" w:rsidRPr="002344AD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  <w:r w:rsidRPr="002344AD">
        <w:rPr>
          <w:color w:val="000000"/>
          <w:sz w:val="28"/>
          <w:szCs w:val="28"/>
        </w:rPr>
        <w:t>10 -11 класс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Авторы программы: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Кодзокова Д.Р.</w:t>
      </w: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Майорова К.С.</w:t>
      </w: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Никогосян К.С.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предназначен для учащихся 10 и 11 классов Лицея НИУ ВШЭ. Продолжительность курса – два учебных года: 26 академических часов для 10 класса и 40 академических часов для 11 класса. 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</w:t>
      </w:r>
      <w:r>
        <w:rPr>
          <w:sz w:val="28"/>
          <w:szCs w:val="28"/>
        </w:rPr>
        <w:t>ый курс</w:t>
      </w:r>
      <w:r>
        <w:rPr>
          <w:color w:val="000000"/>
          <w:sz w:val="28"/>
          <w:szCs w:val="28"/>
        </w:rPr>
        <w:t xml:space="preserve"> предусматривает включение обучаемых в проектную и исследовательскую формы учебной работы в сфере городских </w:t>
      </w:r>
      <w:r>
        <w:rPr>
          <w:sz w:val="28"/>
          <w:szCs w:val="28"/>
        </w:rPr>
        <w:t>исследований</w:t>
      </w:r>
      <w:r>
        <w:rPr>
          <w:color w:val="000000"/>
          <w:sz w:val="28"/>
          <w:szCs w:val="28"/>
        </w:rPr>
        <w:t xml:space="preserve">, что предполагает предоставление обучаемым базовых знаний об общих принципах и закономерностях выполнения </w:t>
      </w:r>
      <w:r>
        <w:rPr>
          <w:sz w:val="28"/>
          <w:szCs w:val="28"/>
        </w:rPr>
        <w:t>научно-</w:t>
      </w:r>
      <w:r>
        <w:rPr>
          <w:color w:val="000000"/>
          <w:sz w:val="28"/>
          <w:szCs w:val="28"/>
        </w:rPr>
        <w:t>исследовательских и аналитических работ в междисциплинарной сфере, а также оформления их результатов, об особенностях применения этих принципов и закономерностей к учебным исследовательским проектам, а впоследствии – к курсовым и квалификационным работам; развитие у обучаемых умения ставить цели и задачи исследования, подбирать источники и научную литературу по теме исследования, выполнять анализ источников и литературы, формулировать и представлять результаты исследования; закрепление у обучаемых навыков реферирования как базового элемента научной работы, создания текста исследовательск</w:t>
      </w:r>
      <w:r>
        <w:rPr>
          <w:sz w:val="28"/>
          <w:szCs w:val="28"/>
        </w:rPr>
        <w:t>ого проекта.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курса является формирование у учащихся знания общих принципов и закономерности выполнения учебных и научных исследовательских работ в сфере урбанистики, особенности этих принципов и закономерностей применительно к выпускным и другим квалификационным работам, различным жанрам научных работ и, шире, аналитических разработок; умения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подходить к научному тексту как к способу обоснования результатов научного исследования и средству коммуникации в профессиональной среде, корректно ставить научные цели и задачи и находить адекватные способы и средства их решения, правильно оформлять результаты своей мыслительной деятельности, обеспечивать возможность их дальнейшего использования; навыков (опыта) реферирования, последовательного уточнения проблемного поля исследования, убедительного обоснования результатов исследования, правильного применения научного аппарата и оформления рукописи, владения языком и стилем научной речи. 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преподаватель в устной форме излагает базовые концепции темы, разъясняет наиболее важные понятия и принципы. По окончании лекции учащимся предлагается домашнее задание в виде материалов для самостоятельного изучения (фрагментов публикаций по теме лекции, материалов для написания практических работ).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Семинар</w:t>
      </w:r>
      <w:r>
        <w:rPr>
          <w:color w:val="000000"/>
          <w:sz w:val="28"/>
          <w:szCs w:val="28"/>
        </w:rPr>
        <w:t xml:space="preserve"> предполагает обсуждение </w:t>
      </w:r>
      <w:r>
        <w:rPr>
          <w:sz w:val="28"/>
          <w:szCs w:val="28"/>
        </w:rPr>
        <w:t>преподавателем</w:t>
      </w:r>
      <w:r>
        <w:rPr>
          <w:color w:val="000000"/>
          <w:sz w:val="28"/>
          <w:szCs w:val="28"/>
        </w:rPr>
        <w:t xml:space="preserve"> и учащимися материалов, предлагавшихся в качестве домашнего задания, а также выполненных учащимися практических работ. В семинарские занятия также включаются практические задания по выполнению отдельных фаз исследовательского проекта и контрольные работы. В ходе семинаров выполняются также контрольные работы и тестовые задания.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прохождения курса является </w:t>
      </w:r>
      <w:r>
        <w:rPr>
          <w:sz w:val="28"/>
          <w:szCs w:val="28"/>
        </w:rPr>
        <w:t>индивидуальный</w:t>
      </w:r>
      <w:r>
        <w:rPr>
          <w:color w:val="000000"/>
          <w:sz w:val="28"/>
          <w:szCs w:val="28"/>
        </w:rPr>
        <w:t xml:space="preserve"> или групповое исследование.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учебного </w:t>
      </w:r>
      <w:r>
        <w:rPr>
          <w:b/>
          <w:sz w:val="28"/>
          <w:szCs w:val="28"/>
        </w:rPr>
        <w:t>курса</w:t>
      </w:r>
      <w:r>
        <w:rPr>
          <w:b/>
          <w:color w:val="000000"/>
          <w:sz w:val="28"/>
          <w:szCs w:val="28"/>
        </w:rPr>
        <w:t xml:space="preserve"> в учебном плане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«Проектный и научно-исследовательский семинар» в 10-11 классах опирается главным образом на социально-гуманитарные знания и </w:t>
      </w:r>
      <w:r>
        <w:rPr>
          <w:sz w:val="28"/>
          <w:szCs w:val="28"/>
        </w:rPr>
        <w:t xml:space="preserve">междисциплинарные </w:t>
      </w:r>
      <w:r>
        <w:rPr>
          <w:color w:val="000000"/>
          <w:sz w:val="28"/>
          <w:szCs w:val="28"/>
        </w:rPr>
        <w:t xml:space="preserve">связи, навыки самостоятельного выполнения докладов на коллоквиумах и написания эссе. Изучение данного курса базируется на курсе “Введение в урбанистику”. Дополнительным преимуществом является прохождение одного из элективных </w:t>
      </w:r>
      <w:r>
        <w:rPr>
          <w:sz w:val="28"/>
          <w:szCs w:val="28"/>
        </w:rPr>
        <w:t>курсов</w:t>
      </w:r>
      <w:r>
        <w:rPr>
          <w:color w:val="000000"/>
          <w:sz w:val="28"/>
          <w:szCs w:val="28"/>
        </w:rPr>
        <w:t xml:space="preserve"> – «Экономика, социология и культурология города» или «Геоинформационные технологии в городских исследованиях»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основных общенаучных, исторических, лингвистических и компаративных методов исследования в ходе изучения указанного курса готовит учащихся к выполнению самостоятельного исследовательского проекта. </w:t>
      </w: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</w:t>
      </w:r>
      <w:r>
        <w:rPr>
          <w:b/>
          <w:sz w:val="28"/>
          <w:szCs w:val="28"/>
        </w:rPr>
        <w:t>курса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кл.) освоение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Проектный и научно-исследовательский семинар</w:t>
      </w:r>
      <w:r>
        <w:rPr>
          <w:color w:val="000000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освоения учебного </w:t>
      </w:r>
      <w:r>
        <w:rPr>
          <w:sz w:val="28"/>
          <w:szCs w:val="28"/>
        </w:rPr>
        <w:t xml:space="preserve">курса </w:t>
      </w:r>
      <w:r>
        <w:rPr>
          <w:color w:val="000000"/>
          <w:sz w:val="28"/>
          <w:szCs w:val="28"/>
        </w:rPr>
        <w:t>включают в себя: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формирование навыков реферирования научных и публицистических текстов, а также поиска, выделения и вычленения в тексте наиболее существенной информации;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поиска необходимой информации, умения определять степень достоверности и научной значимости ее источников; 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компетенций в сфере академического письма, предполагающей знание структуры основных типов научных и академических текстов;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осуществления проектно-исследовательской деятельности и оформления ее результатов в виде соответствующих образом структурированных академических текстов;</w:t>
      </w:r>
    </w:p>
    <w:p w:rsidR="00CF647E" w:rsidRDefault="000A02BE" w:rsidP="003C265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выступления с докладами и подготовки соответствующих презентаций.</w:t>
      </w:r>
    </w:p>
    <w:p w:rsidR="00CF647E" w:rsidRDefault="00CF647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отбора верных критериев для сравнения, сопоставления, оценки объектов;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выработка компетенций, необходимых для работы с источниками;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познавательную деятельность;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письменно формулировать и обосновывать собственную точку зрения;</w:t>
      </w:r>
    </w:p>
    <w:p w:rsidR="00CF647E" w:rsidRDefault="000A02BE" w:rsidP="003C2656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публичных выступлений.</w:t>
      </w:r>
    </w:p>
    <w:p w:rsidR="00CF647E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Содержание учебного </w:t>
      </w:r>
      <w:r>
        <w:rPr>
          <w:b/>
          <w:sz w:val="28"/>
          <w:szCs w:val="28"/>
          <w:highlight w:val="white"/>
        </w:rPr>
        <w:t>курс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 1.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Цели и задачи научно-исследовательской работы. Общее представление о научно-исследовательской деятельности</w:t>
      </w:r>
      <w:r>
        <w:rPr>
          <w:b/>
          <w:sz w:val="28"/>
          <w:szCs w:val="28"/>
          <w:highlight w:val="white"/>
        </w:rPr>
        <w:t xml:space="preserve"> в урбанистике.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Универсальные закономерности и принципы осуществления исследовательск</w:t>
      </w:r>
      <w:r>
        <w:rPr>
          <w:sz w:val="28"/>
          <w:szCs w:val="28"/>
          <w:highlight w:val="white"/>
        </w:rPr>
        <w:t>их и аналитических работ по городской и транспортной тематике</w:t>
      </w:r>
      <w:r>
        <w:rPr>
          <w:color w:val="000000"/>
          <w:sz w:val="28"/>
          <w:szCs w:val="28"/>
          <w:highlight w:val="white"/>
        </w:rPr>
        <w:t xml:space="preserve"> (постановка цели и задач исследования; поиск информации, необходимой для ее решения; выбор методов ее решения; проведение анализа; осмысление результатов, их обоснование). Специфика </w:t>
      </w:r>
      <w:r>
        <w:rPr>
          <w:sz w:val="28"/>
          <w:szCs w:val="28"/>
          <w:highlight w:val="white"/>
        </w:rPr>
        <w:t xml:space="preserve">междисциплинарных исследований. </w:t>
      </w:r>
      <w:r>
        <w:rPr>
          <w:color w:val="000000"/>
          <w:sz w:val="28"/>
          <w:szCs w:val="28"/>
          <w:highlight w:val="white"/>
        </w:rPr>
        <w:t xml:space="preserve">Этапы выполнения исследовательской работы. Основы планирования и организации самостоятельной деятельности. 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Тема </w:t>
      </w:r>
      <w:r>
        <w:rPr>
          <w:b/>
          <w:sz w:val="28"/>
          <w:szCs w:val="28"/>
          <w:highlight w:val="white"/>
        </w:rPr>
        <w:t>2</w:t>
      </w:r>
      <w:r>
        <w:rPr>
          <w:b/>
          <w:color w:val="000000"/>
          <w:sz w:val="28"/>
          <w:szCs w:val="28"/>
          <w:highlight w:val="white"/>
        </w:rPr>
        <w:t xml:space="preserve">. </w:t>
      </w:r>
      <w:r>
        <w:rPr>
          <w:b/>
          <w:sz w:val="28"/>
          <w:szCs w:val="28"/>
          <w:highlight w:val="white"/>
        </w:rPr>
        <w:t>Разработка программы исследования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Критерии отбора тем для исследовательского проекта по городской и транспортной тематике</w:t>
      </w:r>
      <w:r>
        <w:rPr>
          <w:sz w:val="28"/>
          <w:szCs w:val="28"/>
          <w:highlight w:val="white"/>
        </w:rPr>
        <w:t xml:space="preserve">. </w:t>
      </w:r>
      <w:r>
        <w:rPr>
          <w:color w:val="000000"/>
          <w:sz w:val="28"/>
          <w:szCs w:val="28"/>
          <w:highlight w:val="white"/>
        </w:rPr>
        <w:t xml:space="preserve">Критерии корректности формулировки темы. Принципы обоснования научной актуальности темы </w:t>
      </w:r>
      <w:r>
        <w:rPr>
          <w:sz w:val="28"/>
          <w:szCs w:val="28"/>
          <w:highlight w:val="white"/>
        </w:rPr>
        <w:t>исследования</w:t>
      </w:r>
      <w:r>
        <w:rPr>
          <w:color w:val="000000"/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>Корректность</w:t>
      </w:r>
      <w:r>
        <w:rPr>
          <w:color w:val="000000"/>
          <w:sz w:val="28"/>
          <w:szCs w:val="28"/>
          <w:highlight w:val="white"/>
        </w:rPr>
        <w:t xml:space="preserve"> определения объекта и предмета исследования, их содержание.  Методы и </w:t>
      </w:r>
      <w:r>
        <w:rPr>
          <w:sz w:val="28"/>
          <w:szCs w:val="28"/>
          <w:highlight w:val="white"/>
        </w:rPr>
        <w:t>м</w:t>
      </w:r>
      <w:r>
        <w:rPr>
          <w:color w:val="000000"/>
          <w:sz w:val="28"/>
          <w:szCs w:val="28"/>
          <w:highlight w:val="white"/>
        </w:rPr>
        <w:t>етодол</w:t>
      </w:r>
      <w:r>
        <w:rPr>
          <w:sz w:val="28"/>
          <w:szCs w:val="28"/>
          <w:highlight w:val="white"/>
        </w:rPr>
        <w:t>огия.  Формулировка и проверка гипотез исследования, корректировка программы исследования.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CF647E" w:rsidRDefault="000A02BE" w:rsidP="003C2656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Тема 3. Источники и литература</w:t>
      </w:r>
    </w:p>
    <w:p w:rsidR="00CF647E" w:rsidRDefault="000A02BE" w:rsidP="003C2656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Подбор источника и литературы. Работа с каталогами и базами данных. Этика обращения с авторским текстом. Реферирование и конспектирование. Правила оформления выходных данных, цитации и ссылок. Цитирование иноязычной литературы, прецедентный перевод. Существующие стандарты оформления. Понятия «ссылка» и «примечание». </w:t>
      </w:r>
    </w:p>
    <w:p w:rsidR="00CF647E" w:rsidRDefault="00CF647E" w:rsidP="003C2656">
      <w:pPr>
        <w:widowControl/>
        <w:spacing w:before="0"/>
        <w:ind w:left="0" w:hanging="3"/>
        <w:rPr>
          <w:sz w:val="28"/>
          <w:szCs w:val="28"/>
          <w:highlight w:val="yellow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Тема 3. Полевой сбор данных для городских исследований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>Цели и задачи полевого сбора данных в городских исследованиях. Методики сбора и камеральной обработки полевых данных на примере реального городских исследований. Организация полевого сбора данных и специфика командной работы. Камеральный этап. Сопоставление полевых и камеральных данных.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Тема </w:t>
      </w:r>
      <w:r>
        <w:rPr>
          <w:b/>
          <w:sz w:val="28"/>
          <w:szCs w:val="28"/>
          <w:highlight w:val="white"/>
        </w:rPr>
        <w:t>5</w:t>
      </w:r>
      <w:r>
        <w:rPr>
          <w:b/>
          <w:color w:val="000000"/>
          <w:sz w:val="28"/>
          <w:szCs w:val="28"/>
          <w:highlight w:val="white"/>
        </w:rPr>
        <w:t>. Подготовка текста исследовательской работы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Особенности языка и стиля научной речи. Основные логические и стилистические ошибки. Принципы редактирования текста.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</w:t>
      </w:r>
      <w:r>
        <w:rPr>
          <w:b/>
          <w:sz w:val="28"/>
          <w:szCs w:val="28"/>
          <w:highlight w:val="white"/>
        </w:rPr>
        <w:t xml:space="preserve"> 6</w:t>
      </w:r>
      <w:r>
        <w:rPr>
          <w:b/>
          <w:color w:val="000000"/>
          <w:sz w:val="28"/>
          <w:szCs w:val="28"/>
          <w:highlight w:val="white"/>
        </w:rPr>
        <w:t>. Презентация и демонстрация. Подготовка выступления на защите и презентации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Виды научных мероприятий и выбор стратегии выступления</w:t>
      </w:r>
      <w:r>
        <w:rPr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  <w:highlight w:val="white"/>
        </w:rPr>
        <w:t xml:space="preserve"> Тезисы и доклад: принципы подготовки текста выступления и требования к нему. Создание гармоничной презентации. Тайм-менеджмент презентации. Интерактивность.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Критерии качества выступления и презентации. Основные ошибки в ходе защиты. Требования к качеству работы, подходы к ее оцениванию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Тематическое планирование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tbl>
      <w:tblPr>
        <w:tblStyle w:val="aff7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80"/>
        <w:gridCol w:w="900"/>
        <w:gridCol w:w="1800"/>
      </w:tblGrid>
      <w:tr w:rsidR="00CF647E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№</w:t>
            </w:r>
          </w:p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темы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Название темы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Всего часов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Контрольные виды деятельности констатирующего типа</w:t>
            </w:r>
          </w:p>
        </w:tc>
      </w:tr>
      <w:tr w:rsidR="00CF647E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          10-й класс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Цели и задачи научно-исследовательской работы. Общее представление о научно-исследовательской деятельности в урбанистике.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Разработка программы исследования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Источники и литература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Полевой сбор данных для городских исследований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Промежуточная аттестация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8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Синопсис исследования</w:t>
            </w: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righ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ИТОГО за 10-й класс: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11-й класс</w:t>
            </w:r>
          </w:p>
        </w:tc>
        <w:tc>
          <w:tcPr>
            <w:tcW w:w="9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Разработка программы исследования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spacing w:before="0"/>
              <w:ind w:hanging="2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Полевой сбор данных для городских исследований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Подготовка текста исследовательской работы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spacing w:before="0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Презентация и демонстрация. Подготовка выступления на защите и презентации </w:t>
            </w:r>
          </w:p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Итоговая аттестация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righ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ИТОГО за 11-й класс: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18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lef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Защита исследовательского проекта</w:t>
            </w:r>
          </w:p>
        </w:tc>
      </w:tr>
      <w:tr w:rsidR="00CF647E">
        <w:trPr>
          <w:trHeight w:val="180"/>
        </w:trPr>
        <w:tc>
          <w:tcPr>
            <w:tcW w:w="828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8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right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900" w:type="dxa"/>
          </w:tcPr>
          <w:p w:rsidR="00CF647E" w:rsidRDefault="000A02B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1800" w:type="dxa"/>
          </w:tcPr>
          <w:p w:rsidR="00CF647E" w:rsidRDefault="00CF647E" w:rsidP="003C265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hanging="2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CF647E" w:rsidRDefault="00CF647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у обучаемых компетентности в области использования информационно-коммуникационных технологий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изучения учебного курса «</w:t>
      </w:r>
      <w:r>
        <w:rPr>
          <w:sz w:val="28"/>
          <w:szCs w:val="28"/>
        </w:rPr>
        <w:t>Проектный и научно-исследовательский семинар</w:t>
      </w:r>
      <w:r>
        <w:rPr>
          <w:color w:val="000000"/>
          <w:sz w:val="28"/>
          <w:szCs w:val="28"/>
        </w:rPr>
        <w:t>» и подготовки к занятиям у учащихся формируются следующие компетенции в области использования информационно-коммуникационных технологий: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поиска в сети Интернет информации о выполнении исследовательских проектов;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поиска размещенных в открытом доступе учебных и научных материалов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подготовки презентаций и использование программы  MS PowerPoint, написания текста с использованием текстовых редакторов</w:t>
      </w:r>
      <w:r>
        <w:rPr>
          <w:sz w:val="28"/>
          <w:szCs w:val="28"/>
        </w:rPr>
        <w:t>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</w:rPr>
      </w:pPr>
      <w:r>
        <w:rPr>
          <w:b/>
          <w:color w:val="000000"/>
        </w:rPr>
        <w:t>Учебно-методическое обеспечение образовательной деятельности: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курс не предполагает использование базового учебника. В качестве учебно-методического обеспечения курса используются фрагменты практических и методических пособий для студентов вузов и аспирантов, редакторов, а также студенческие курсовые работы, выпускные квалификационные работы бакалавров и магистерские диссертации.</w:t>
      </w:r>
    </w:p>
    <w:p w:rsidR="00CF647E" w:rsidRDefault="00CF647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</w:rPr>
      </w:pPr>
    </w:p>
    <w:p w:rsidR="00CF647E" w:rsidRPr="003C2656" w:rsidRDefault="000A02B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  <w:highlight w:val="white"/>
          <w:lang w:val="en-US"/>
        </w:rPr>
      </w:pPr>
      <w:r>
        <w:rPr>
          <w:b/>
          <w:color w:val="000000"/>
          <w:sz w:val="28"/>
          <w:szCs w:val="28"/>
          <w:highlight w:val="white"/>
        </w:rPr>
        <w:t>Основная</w:t>
      </w:r>
      <w:r w:rsidRPr="003C2656">
        <w:rPr>
          <w:b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литература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color w:val="000000"/>
          <w:sz w:val="28"/>
          <w:szCs w:val="28"/>
          <w:highlight w:val="white"/>
          <w:lang w:val="en-US"/>
        </w:rPr>
        <w:t>1.</w:t>
      </w:r>
      <w:r w:rsidRPr="003C2656">
        <w:rPr>
          <w:b/>
          <w:color w:val="000000"/>
          <w:sz w:val="28"/>
          <w:szCs w:val="28"/>
          <w:highlight w:val="white"/>
          <w:lang w:val="en-US"/>
        </w:rPr>
        <w:t xml:space="preserve"> </w:t>
      </w:r>
      <w:r w:rsidRPr="003C2656">
        <w:rPr>
          <w:sz w:val="28"/>
          <w:szCs w:val="28"/>
          <w:highlight w:val="white"/>
          <w:lang w:val="en-US"/>
        </w:rPr>
        <w:t>The Oxford handbook of urban economics and planning / Ed. by N. Brooks, K.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Donaghy, G.-J. Knaap. – Oxford; New York: Oxford University Press, 2012. Mode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of access: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http://www.oxfordhandbooks.com/view/10.1093/oxfordhb/9780195380620.001.00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01/oxfordhb-9780195380620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lastRenderedPageBreak/>
        <w:t>2. Handbook of regional and urban economics. – Amsterdam; Philadelphia: Elsevier</w:t>
      </w:r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 xml:space="preserve">Science. Mode of access: </w:t>
      </w:r>
      <w:hyperlink r:id="rId8">
        <w:r w:rsidRPr="003C2656">
          <w:rPr>
            <w:color w:val="1155CC"/>
            <w:sz w:val="28"/>
            <w:szCs w:val="28"/>
            <w:highlight w:val="white"/>
            <w:u w:val="single"/>
            <w:lang w:val="en-US"/>
          </w:rPr>
          <w:t>https://www.sciencedirect.com/handbook/handbook-ofregional-and-urban-economics/volumes</w:t>
        </w:r>
      </w:hyperlink>
    </w:p>
    <w:p w:rsidR="00CF647E" w:rsidRPr="003C2656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3C2656">
        <w:rPr>
          <w:sz w:val="28"/>
          <w:szCs w:val="28"/>
          <w:highlight w:val="white"/>
          <w:lang w:val="en-US"/>
        </w:rPr>
        <w:t>Vol.4 : Cities and geography / Ed. by J. V. Henderson, J.- F. Thisse. – 2004.</w:t>
      </w:r>
    </w:p>
    <w:p w:rsidR="00CF647E" w:rsidRPr="003C2656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lang w:val="en-US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11.3 Дополнительная литература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</w:t>
      </w:r>
      <w:r>
        <w:rPr>
          <w:color w:val="000000"/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>Гончаров Р. В., Сапанов П. М., Яшунский А. Д. Технология сбора пространственных данных в полевых городских исследованиях // Социология власти. 2013. № 3. С. 57-72.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Никогосян К. С., Яшунский А. Д., Гончаров Р. В. и др. Исследование фактической и когнитивной транспортной доступности районов города (на примере г. Витебск). // В кн.: Материалы Международного молодежного научного форума «ЛОМОНОСОВ-2013». М. : МАКС Пресс, 2013.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Перцик Е.Н. Геоурбанистика: учебник для академического бакалавриата / Е.Н. Перцик. — 2-е изд., стер. — М.: Юрайт, 2017. — 435 с. — (Сер, «Бакалавр». Академический курс). — 978-5-5340-0735-0. https://www.biblioonline.ru/book/geourbanistika-434063 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Рузавин Г.И. Методы научного исследования. М.: Мысль, 1974.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CF647E" w:rsidRDefault="00CF647E" w:rsidP="003C265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эффективного обеспечения наглядности с целью активизации познавательных процессов при усвоении студентами учебной дисциплины используются: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мультимедийный проектор для просмотра видео-контента для проведения лекций и семинаров;</w:t>
      </w:r>
    </w:p>
    <w:p w:rsidR="00CF647E" w:rsidRDefault="000A02B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экраны для демонстрации презентаций на лекциях и семинарах.</w:t>
      </w: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CF647E" w:rsidRDefault="00CF647E" w:rsidP="003C2656">
      <w:pPr>
        <w:widowControl/>
        <w:spacing w:before="0"/>
        <w:ind w:leftChars="0" w:left="0" w:firstLineChars="0" w:firstLine="0"/>
        <w:rPr>
          <w:sz w:val="28"/>
          <w:szCs w:val="28"/>
        </w:rPr>
      </w:pPr>
    </w:p>
    <w:sectPr w:rsidR="00CF64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F8" w:rsidRDefault="007249F8" w:rsidP="003C2656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7249F8" w:rsidRDefault="007249F8" w:rsidP="003C2656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7E" w:rsidRDefault="000A02B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344AD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F8" w:rsidRDefault="007249F8" w:rsidP="003C2656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7249F8" w:rsidRDefault="007249F8" w:rsidP="003C2656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7E" w:rsidRDefault="000A02B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8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CF647E">
      <w:tc>
        <w:tcPr>
          <w:tcW w:w="877" w:type="dxa"/>
        </w:tcPr>
        <w:p w:rsidR="00CF647E" w:rsidRDefault="007249F8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0A02BE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1026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:rsidR="00CF647E" w:rsidRDefault="000A02BE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CF647E" w:rsidRDefault="000A02BE" w:rsidP="003C265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CF647E" w:rsidRDefault="00CF647E" w:rsidP="003C265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8759D"/>
    <w:multiLevelType w:val="multilevel"/>
    <w:tmpl w:val="A532F4BE"/>
    <w:lvl w:ilvl="0">
      <w:start w:val="1"/>
      <w:numFmt w:val="decimal"/>
      <w:pStyle w:val="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6231044"/>
    <w:multiLevelType w:val="multilevel"/>
    <w:tmpl w:val="41AE2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EB265F4"/>
    <w:multiLevelType w:val="multilevel"/>
    <w:tmpl w:val="08EA344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9995AF3"/>
    <w:multiLevelType w:val="multilevel"/>
    <w:tmpl w:val="B82C0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7E"/>
    <w:rsid w:val="000A02BE"/>
    <w:rsid w:val="002344AD"/>
    <w:rsid w:val="003C2656"/>
    <w:rsid w:val="007249F8"/>
    <w:rsid w:val="00C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9C18D-4426-46E6-8FD1-6A882B67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1"/>
    <w:next w:val="a1"/>
    <w:pPr>
      <w:keepNext/>
      <w:outlineLvl w:val="1"/>
    </w:pPr>
    <w:rPr>
      <w:sz w:val="28"/>
      <w:szCs w:val="24"/>
    </w:rPr>
  </w:style>
  <w:style w:type="paragraph" w:styleId="3">
    <w:name w:val="heading 3"/>
    <w:basedOn w:val="a1"/>
    <w:next w:val="a1"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1"/>
    <w:next w:val="a1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1"/>
    <w:next w:val="a1"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1"/>
    <w:next w:val="a1"/>
    <w:pPr>
      <w:keepNext/>
      <w:outlineLvl w:val="5"/>
    </w:pPr>
    <w:rPr>
      <w:sz w:val="24"/>
      <w:szCs w:val="24"/>
    </w:rPr>
  </w:style>
  <w:style w:type="paragraph" w:styleId="7">
    <w:name w:val="heading 7"/>
    <w:basedOn w:val="a1"/>
    <w:next w:val="a1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1"/>
    <w:next w:val="a1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1"/>
    <w:next w:val="a1"/>
    <w:pPr>
      <w:keepNext/>
      <w:outlineLvl w:val="8"/>
    </w:pPr>
    <w:rPr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paragraph" w:styleId="a6">
    <w:name w:val="Body Text"/>
    <w:basedOn w:val="a1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1"/>
    <w:pPr>
      <w:ind w:firstLine="720"/>
    </w:pPr>
    <w:rPr>
      <w:rFonts w:ascii="Courier New" w:hAnsi="Courier New"/>
      <w:sz w:val="27"/>
      <w:szCs w:val="20"/>
    </w:rPr>
  </w:style>
  <w:style w:type="paragraph" w:styleId="a7">
    <w:name w:val="Body Text Indent"/>
    <w:basedOn w:val="a1"/>
    <w:pPr>
      <w:ind w:firstLine="720"/>
    </w:pPr>
    <w:rPr>
      <w:sz w:val="24"/>
      <w:szCs w:val="24"/>
    </w:rPr>
  </w:style>
  <w:style w:type="paragraph" w:styleId="20">
    <w:name w:val="Body Text 2"/>
    <w:basedOn w:val="a1"/>
    <w:rPr>
      <w:sz w:val="24"/>
      <w:szCs w:val="24"/>
    </w:rPr>
  </w:style>
  <w:style w:type="paragraph" w:styleId="21">
    <w:name w:val="Body Text Indent 2"/>
    <w:basedOn w:val="a1"/>
    <w:pPr>
      <w:spacing w:line="360" w:lineRule="auto"/>
      <w:ind w:firstLine="709"/>
    </w:pPr>
    <w:rPr>
      <w:sz w:val="24"/>
      <w:szCs w:val="24"/>
    </w:rPr>
  </w:style>
  <w:style w:type="paragraph" w:styleId="a8">
    <w:name w:val="head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c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d">
    <w:name w:val="footnote text"/>
    <w:basedOn w:val="a1"/>
    <w:rPr>
      <w:sz w:val="20"/>
      <w:szCs w:val="20"/>
    </w:rPr>
  </w:style>
  <w:style w:type="character" w:styleId="a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0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1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styleId="af2">
    <w:name w:val="Normal (Web)"/>
    <w:basedOn w:val="a1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4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7">
    <w:name w:val="Block Text"/>
    <w:basedOn w:val="a1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">
    <w:name w:val="Маркированный."/>
    <w:basedOn w:val="a1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8">
    <w:name w:val="List Paragraph"/>
    <w:basedOn w:val="a1"/>
    <w:pPr>
      <w:ind w:left="708"/>
    </w:pPr>
    <w:rPr>
      <w:sz w:val="24"/>
      <w:szCs w:val="24"/>
    </w:rPr>
  </w:style>
  <w:style w:type="paragraph" w:customStyle="1" w:styleId="a0">
    <w:name w:val="нумерованный"/>
    <w:basedOn w:val="a1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9">
    <w:name w:val="TOC Heading"/>
    <w:basedOn w:val="1"/>
    <w:next w:val="a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1">
    <w:name w:val="toc 1"/>
    <w:basedOn w:val="a1"/>
    <w:next w:val="a1"/>
    <w:rPr>
      <w:sz w:val="24"/>
      <w:szCs w:val="24"/>
    </w:rPr>
  </w:style>
  <w:style w:type="paragraph" w:styleId="26">
    <w:name w:val="toc 2"/>
    <w:basedOn w:val="a1"/>
    <w:next w:val="a1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1"/>
    <w:next w:val="a1"/>
    <w:pPr>
      <w:ind w:left="480"/>
    </w:pPr>
    <w:rPr>
      <w:sz w:val="24"/>
      <w:szCs w:val="24"/>
    </w:rPr>
  </w:style>
  <w:style w:type="paragraph" w:styleId="afa">
    <w:name w:val="Balloon Text"/>
    <w:basedOn w:val="a1"/>
    <w:rPr>
      <w:rFonts w:ascii="Tahoma" w:hAnsi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d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List"/>
    <w:basedOn w:val="af0"/>
    <w:pPr>
      <w:ind w:left="283" w:hanging="283"/>
    </w:pPr>
    <w:rPr>
      <w:sz w:val="20"/>
      <w:lang w:val="ru-RU"/>
    </w:rPr>
  </w:style>
  <w:style w:type="character" w:customStyle="1" w:styleId="aff0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2">
    <w:name w:val="annotation text"/>
    <w:basedOn w:val="a1"/>
    <w:rPr>
      <w:sz w:val="20"/>
      <w:szCs w:val="20"/>
    </w:rPr>
  </w:style>
  <w:style w:type="character" w:customStyle="1" w:styleId="aff3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4">
    <w:name w:val="нумерованный содержание"/>
    <w:basedOn w:val="a1"/>
    <w:pPr>
      <w:tabs>
        <w:tab w:val="num" w:pos="720"/>
      </w:tabs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5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handbook/handbook-ofregional-and-urban-economics/volum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4P+qKdjJSBiHJ+ivktfkQyPJtg==">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Величко Виктория Сергеевна</cp:lastModifiedBy>
  <cp:revision>2</cp:revision>
  <dcterms:created xsi:type="dcterms:W3CDTF">2019-11-12T12:18:00Z</dcterms:created>
  <dcterms:modified xsi:type="dcterms:W3CDTF">2019-11-12T12:18:00Z</dcterms:modified>
</cp:coreProperties>
</file>