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4" w:type="dxa"/>
        <w:tblInd w:w="-108" w:type="dxa"/>
        <w:tblLayout w:type="fixed"/>
        <w:tblLook w:val="04A0" w:firstRow="1" w:lastRow="0" w:firstColumn="1" w:lastColumn="0" w:noHBand="0" w:noVBand="1"/>
      </w:tblPr>
      <w:tblGrid>
        <w:gridCol w:w="108"/>
        <w:gridCol w:w="6379"/>
        <w:gridCol w:w="60"/>
        <w:gridCol w:w="3200"/>
        <w:gridCol w:w="1407"/>
      </w:tblGrid>
      <w:tr w:rsidR="00E15755" w:rsidRPr="0043385B" w14:paraId="0BAA5568" w14:textId="77777777" w:rsidTr="00C56848">
        <w:trPr>
          <w:gridAfter w:val="1"/>
          <w:wAfter w:w="1407" w:type="dxa"/>
          <w:trHeight w:val="3935"/>
        </w:trPr>
        <w:tc>
          <w:tcPr>
            <w:tcW w:w="6547" w:type="dxa"/>
            <w:gridSpan w:val="3"/>
          </w:tcPr>
          <w:p w14:paraId="40608914"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r w:rsidRPr="0043385B">
              <w:rPr>
                <w:rFonts w:ascii="Times New Roman" w:eastAsia="Times New Roman" w:hAnsi="Times New Roman" w:cs="Times New Roman"/>
                <w:b/>
                <w:bCs/>
                <w:color w:val="000000"/>
                <w:spacing w:val="-2"/>
                <w:sz w:val="28"/>
                <w:szCs w:val="28"/>
                <w:lang w:eastAsia="ru-RU"/>
              </w:rPr>
              <w:t xml:space="preserve">Национальный </w:t>
            </w:r>
          </w:p>
          <w:p w14:paraId="527794D0"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r w:rsidRPr="0043385B">
              <w:rPr>
                <w:rFonts w:ascii="Times New Roman" w:eastAsia="Times New Roman" w:hAnsi="Times New Roman" w:cs="Times New Roman"/>
                <w:b/>
                <w:bCs/>
                <w:color w:val="000000"/>
                <w:spacing w:val="-2"/>
                <w:sz w:val="28"/>
                <w:szCs w:val="28"/>
                <w:lang w:eastAsia="ru-RU"/>
              </w:rPr>
              <w:t xml:space="preserve">исследовательский университет </w:t>
            </w:r>
          </w:p>
          <w:p w14:paraId="5094D384"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eastAsia="ru-RU"/>
              </w:rPr>
            </w:pPr>
            <w:r w:rsidRPr="0043385B">
              <w:rPr>
                <w:rFonts w:ascii="Times New Roman" w:eastAsia="Times New Roman" w:hAnsi="Times New Roman" w:cs="Times New Roman"/>
                <w:b/>
                <w:bCs/>
                <w:color w:val="000000"/>
                <w:spacing w:val="-2"/>
                <w:sz w:val="28"/>
                <w:szCs w:val="28"/>
                <w:lang w:eastAsia="ru-RU"/>
              </w:rPr>
              <w:t>«Высшая школа экономики»</w:t>
            </w:r>
          </w:p>
          <w:p w14:paraId="788354A1"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bCs/>
                <w:color w:val="000000"/>
                <w:spacing w:val="-2"/>
                <w:sz w:val="28"/>
                <w:szCs w:val="28"/>
                <w:lang w:eastAsia="ru-RU"/>
              </w:rPr>
            </w:pPr>
          </w:p>
          <w:p w14:paraId="615290FC" w14:textId="77777777" w:rsidR="00E15755" w:rsidRPr="0043385B" w:rsidRDefault="00E15755" w:rsidP="00C56848">
            <w:pPr>
              <w:widowControl w:val="0"/>
              <w:spacing w:after="0" w:line="240" w:lineRule="auto"/>
              <w:outlineLvl w:val="0"/>
              <w:rPr>
                <w:rFonts w:ascii="Times New Roman" w:eastAsia="Times New Roman" w:hAnsi="Times New Roman" w:cs="Times New Roman"/>
                <w:b/>
                <w:bCs/>
                <w:sz w:val="28"/>
                <w:szCs w:val="28"/>
                <w:lang w:val="en-US" w:eastAsia="ru-RU"/>
              </w:rPr>
            </w:pPr>
            <w:r w:rsidRPr="0043385B">
              <w:rPr>
                <w:rFonts w:ascii="Times New Roman" w:eastAsia="Times New Roman" w:hAnsi="Times New Roman" w:cs="Times New Roman"/>
                <w:b/>
                <w:bCs/>
                <w:sz w:val="28"/>
                <w:szCs w:val="28"/>
                <w:lang w:val="en-US" w:eastAsia="ru-RU"/>
              </w:rPr>
              <w:t>Лицей</w:t>
            </w:r>
          </w:p>
          <w:p w14:paraId="3790EDFC" w14:textId="77777777" w:rsidR="00E15755" w:rsidRPr="0043385B" w:rsidRDefault="00E15755" w:rsidP="00C56848">
            <w:pPr>
              <w:widowControl w:val="0"/>
              <w:spacing w:after="0" w:line="240" w:lineRule="auto"/>
              <w:outlineLvl w:val="0"/>
              <w:rPr>
                <w:rFonts w:ascii="Times New Roman" w:eastAsia="Times New Roman" w:hAnsi="Times New Roman" w:cs="Times New Roman"/>
                <w:b/>
                <w:bCs/>
                <w:sz w:val="28"/>
                <w:szCs w:val="28"/>
                <w:lang w:val="en-US" w:eastAsia="ru-RU"/>
              </w:rPr>
            </w:pPr>
          </w:p>
          <w:p w14:paraId="4E06BF9A" w14:textId="77777777" w:rsidR="00E15755" w:rsidRPr="0043385B" w:rsidRDefault="00E15755" w:rsidP="00C56848">
            <w:pPr>
              <w:widowControl w:val="0"/>
              <w:spacing w:after="0" w:line="240" w:lineRule="auto"/>
              <w:rPr>
                <w:rFonts w:ascii="Times New Roman" w:eastAsia="Times New Roman" w:hAnsi="Times New Roman" w:cs="Times New Roman"/>
                <w:sz w:val="28"/>
                <w:szCs w:val="28"/>
                <w:lang w:val="en-US" w:eastAsia="ru-RU"/>
              </w:rPr>
            </w:pPr>
          </w:p>
          <w:p w14:paraId="73F155BA" w14:textId="77777777" w:rsidR="00E15755" w:rsidRPr="0043385B" w:rsidRDefault="00E15755" w:rsidP="00C56848">
            <w:pPr>
              <w:widowControl w:val="0"/>
              <w:spacing w:after="0" w:line="240" w:lineRule="auto"/>
              <w:rPr>
                <w:rFonts w:ascii="Times New Roman" w:eastAsia="Times New Roman" w:hAnsi="Times New Roman" w:cs="Times New Roman"/>
                <w:sz w:val="28"/>
                <w:szCs w:val="28"/>
                <w:lang w:val="en-US" w:eastAsia="ru-RU"/>
              </w:rPr>
            </w:pPr>
          </w:p>
        </w:tc>
        <w:tc>
          <w:tcPr>
            <w:tcW w:w="3200" w:type="dxa"/>
          </w:tcPr>
          <w:p w14:paraId="0C72B829" w14:textId="58E09C09" w:rsidR="00E15755" w:rsidRPr="0043385B" w:rsidRDefault="00E15755" w:rsidP="00C56848">
            <w:pPr>
              <w:widowControl w:val="0"/>
              <w:spacing w:after="0" w:line="240" w:lineRule="auto"/>
              <w:rPr>
                <w:rFonts w:ascii="Times New Roman" w:eastAsia="Times New Roman" w:hAnsi="Times New Roman" w:cs="Times New Roman"/>
                <w:sz w:val="28"/>
                <w:szCs w:val="28"/>
                <w:lang w:eastAsia="ru-RU"/>
              </w:rPr>
            </w:pPr>
            <w:r w:rsidRPr="0043385B">
              <w:rPr>
                <w:rFonts w:ascii="Times New Roman" w:eastAsia="Times New Roman" w:hAnsi="Times New Roman" w:cs="Times New Roman"/>
                <w:b/>
                <w:sz w:val="28"/>
                <w:szCs w:val="28"/>
                <w:lang w:eastAsia="ru-RU"/>
              </w:rPr>
              <w:t xml:space="preserve">Приложение </w:t>
            </w:r>
            <w:r w:rsidR="00B9313A">
              <w:rPr>
                <w:rFonts w:ascii="Times New Roman" w:eastAsia="Times New Roman" w:hAnsi="Times New Roman" w:cs="Times New Roman"/>
                <w:b/>
                <w:sz w:val="28"/>
                <w:szCs w:val="28"/>
                <w:lang w:eastAsia="ru-RU"/>
              </w:rPr>
              <w:t>117</w:t>
            </w:r>
          </w:p>
          <w:p w14:paraId="280FAC7A"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Cs/>
                <w:color w:val="000000"/>
                <w:spacing w:val="-2"/>
                <w:sz w:val="28"/>
                <w:szCs w:val="28"/>
                <w:lang w:eastAsia="ru-RU"/>
              </w:rPr>
            </w:pPr>
          </w:p>
          <w:p w14:paraId="7C5884E8"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Cs/>
                <w:color w:val="000000"/>
                <w:spacing w:val="-2"/>
                <w:sz w:val="28"/>
                <w:szCs w:val="28"/>
                <w:lang w:eastAsia="ru-RU"/>
              </w:rPr>
            </w:pPr>
            <w:r w:rsidRPr="0043385B">
              <w:rPr>
                <w:rFonts w:ascii="Times New Roman" w:eastAsia="Times New Roman" w:hAnsi="Times New Roman" w:cs="Times New Roman"/>
                <w:bCs/>
                <w:color w:val="000000"/>
                <w:spacing w:val="-2"/>
                <w:sz w:val="28"/>
                <w:szCs w:val="28"/>
                <w:lang w:eastAsia="ru-RU"/>
              </w:rPr>
              <w:t>УТВЕРЖДЕНО</w:t>
            </w:r>
          </w:p>
          <w:p w14:paraId="6AEFA826"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Cs/>
                <w:color w:val="000000"/>
                <w:spacing w:val="-2"/>
                <w:sz w:val="28"/>
                <w:szCs w:val="28"/>
                <w:lang w:eastAsia="ru-RU"/>
              </w:rPr>
            </w:pPr>
            <w:r w:rsidRPr="0043385B">
              <w:rPr>
                <w:rFonts w:ascii="Times New Roman" w:eastAsia="Times New Roman" w:hAnsi="Times New Roman" w:cs="Times New Roman"/>
                <w:bCs/>
                <w:color w:val="000000"/>
                <w:spacing w:val="-2"/>
                <w:sz w:val="28"/>
                <w:szCs w:val="28"/>
                <w:lang w:eastAsia="ru-RU"/>
              </w:rPr>
              <w:t xml:space="preserve">педагогическим советом </w:t>
            </w:r>
          </w:p>
          <w:p w14:paraId="07129AFE"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Cs/>
                <w:color w:val="000000"/>
                <w:spacing w:val="-2"/>
                <w:sz w:val="28"/>
                <w:szCs w:val="28"/>
                <w:lang w:eastAsia="ru-RU"/>
              </w:rPr>
            </w:pPr>
            <w:r w:rsidRPr="0043385B">
              <w:rPr>
                <w:rFonts w:ascii="Times New Roman" w:eastAsia="Times New Roman" w:hAnsi="Times New Roman" w:cs="Times New Roman"/>
                <w:bCs/>
                <w:color w:val="000000"/>
                <w:spacing w:val="-2"/>
                <w:sz w:val="28"/>
                <w:szCs w:val="28"/>
                <w:lang w:eastAsia="ru-RU"/>
              </w:rPr>
              <w:t>Лицея НИУ ВШЭ</w:t>
            </w:r>
          </w:p>
          <w:p w14:paraId="6FD0A603" w14:textId="6FA74ED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Cs/>
                <w:color w:val="000000"/>
                <w:spacing w:val="-2"/>
                <w:sz w:val="28"/>
                <w:szCs w:val="28"/>
                <w:lang w:val="en-US" w:eastAsia="ru-RU"/>
              </w:rPr>
            </w:pPr>
            <w:proofErr w:type="spellStart"/>
            <w:r w:rsidRPr="0043385B">
              <w:rPr>
                <w:rFonts w:ascii="Times New Roman" w:eastAsia="Times New Roman" w:hAnsi="Times New Roman" w:cs="Times New Roman"/>
                <w:bCs/>
                <w:color w:val="000000"/>
                <w:spacing w:val="-2"/>
                <w:sz w:val="28"/>
                <w:szCs w:val="28"/>
                <w:lang w:val="en-US" w:eastAsia="ru-RU"/>
              </w:rPr>
              <w:t>протокол</w:t>
            </w:r>
            <w:proofErr w:type="spellEnd"/>
            <w:r w:rsidRPr="0043385B">
              <w:rPr>
                <w:rFonts w:ascii="Times New Roman" w:eastAsia="Times New Roman" w:hAnsi="Times New Roman" w:cs="Times New Roman"/>
                <w:bCs/>
                <w:color w:val="000000"/>
                <w:spacing w:val="-2"/>
                <w:sz w:val="28"/>
                <w:szCs w:val="28"/>
                <w:lang w:val="en-US" w:eastAsia="ru-RU"/>
              </w:rPr>
              <w:t xml:space="preserve"> </w:t>
            </w:r>
            <w:proofErr w:type="spellStart"/>
            <w:r w:rsidRPr="0043385B">
              <w:rPr>
                <w:rFonts w:ascii="Times New Roman" w:eastAsia="Times New Roman" w:hAnsi="Times New Roman" w:cs="Times New Roman"/>
                <w:bCs/>
                <w:color w:val="000000"/>
                <w:spacing w:val="-2"/>
                <w:sz w:val="28"/>
                <w:szCs w:val="28"/>
                <w:lang w:val="en-US" w:eastAsia="ru-RU"/>
              </w:rPr>
              <w:t>от</w:t>
            </w:r>
            <w:proofErr w:type="spellEnd"/>
            <w:r w:rsidRPr="0043385B">
              <w:rPr>
                <w:rFonts w:ascii="Times New Roman" w:eastAsia="Times New Roman" w:hAnsi="Times New Roman" w:cs="Times New Roman"/>
                <w:bCs/>
                <w:color w:val="000000"/>
                <w:spacing w:val="-2"/>
                <w:sz w:val="28"/>
                <w:szCs w:val="28"/>
                <w:lang w:val="en-US" w:eastAsia="ru-RU"/>
              </w:rPr>
              <w:t xml:space="preserve"> </w:t>
            </w:r>
            <w:r w:rsidR="00B9313A" w:rsidRPr="00B9313A">
              <w:rPr>
                <w:rFonts w:ascii="Times New Roman" w:eastAsia="Times New Roman" w:hAnsi="Times New Roman" w:cs="Times New Roman"/>
                <w:bCs/>
                <w:color w:val="000000"/>
                <w:spacing w:val="-2"/>
                <w:sz w:val="28"/>
                <w:szCs w:val="28"/>
                <w:lang w:val="en-US" w:eastAsia="ru-RU"/>
              </w:rPr>
              <w:t>04.12.2017</w:t>
            </w:r>
            <w:bookmarkStart w:id="0" w:name="_GoBack"/>
            <w:bookmarkEnd w:id="0"/>
          </w:p>
          <w:p w14:paraId="327DB395"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val="en-US" w:eastAsia="ru-RU"/>
              </w:rPr>
            </w:pPr>
          </w:p>
          <w:p w14:paraId="1B5F2396"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val="en-US" w:eastAsia="ru-RU"/>
              </w:rPr>
            </w:pPr>
          </w:p>
          <w:p w14:paraId="2BE4FDC5"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val="en-US" w:eastAsia="ru-RU"/>
              </w:rPr>
            </w:pPr>
          </w:p>
          <w:p w14:paraId="0AE844F6" w14:textId="77777777" w:rsidR="00E15755" w:rsidRPr="0043385B" w:rsidRDefault="00E15755" w:rsidP="00C56848">
            <w:pPr>
              <w:widowControl w:val="0"/>
              <w:shd w:val="clear" w:color="auto" w:fill="FFFFFF"/>
              <w:tabs>
                <w:tab w:val="left" w:pos="709"/>
              </w:tabs>
              <w:autoSpaceDE w:val="0"/>
              <w:autoSpaceDN w:val="0"/>
              <w:adjustRightInd w:val="0"/>
              <w:spacing w:after="0" w:line="240" w:lineRule="auto"/>
              <w:rPr>
                <w:rFonts w:ascii="Times New Roman" w:eastAsia="Times New Roman" w:hAnsi="Times New Roman" w:cs="Times New Roman"/>
                <w:b/>
                <w:bCs/>
                <w:color w:val="000000"/>
                <w:spacing w:val="-2"/>
                <w:sz w:val="28"/>
                <w:szCs w:val="28"/>
                <w:lang w:val="en-US" w:eastAsia="ru-RU"/>
              </w:rPr>
            </w:pPr>
          </w:p>
        </w:tc>
      </w:tr>
      <w:tr w:rsidR="00E15755" w:rsidRPr="0043385B" w14:paraId="4D3290A1" w14:textId="77777777" w:rsidTr="00C56848">
        <w:trPr>
          <w:gridBefore w:val="1"/>
          <w:wBefore w:w="108" w:type="dxa"/>
        </w:trPr>
        <w:tc>
          <w:tcPr>
            <w:tcW w:w="6379" w:type="dxa"/>
          </w:tcPr>
          <w:p w14:paraId="209B2790" w14:textId="77777777" w:rsidR="00E15755" w:rsidRPr="0043385B" w:rsidRDefault="00E15755" w:rsidP="00C56848">
            <w:pPr>
              <w:widowControl w:val="0"/>
              <w:spacing w:after="0" w:line="240" w:lineRule="auto"/>
              <w:rPr>
                <w:rFonts w:ascii="Times New Roman" w:eastAsia="Times New Roman" w:hAnsi="Times New Roman" w:cs="Times New Roman"/>
                <w:sz w:val="26"/>
                <w:szCs w:val="26"/>
                <w:lang w:val="en-US" w:eastAsia="ru-RU"/>
              </w:rPr>
            </w:pPr>
          </w:p>
        </w:tc>
        <w:tc>
          <w:tcPr>
            <w:tcW w:w="4667" w:type="dxa"/>
            <w:gridSpan w:val="3"/>
          </w:tcPr>
          <w:p w14:paraId="7B497C4D" w14:textId="77777777" w:rsidR="00E15755" w:rsidRPr="0043385B" w:rsidRDefault="00E15755" w:rsidP="00C56848">
            <w:pPr>
              <w:widowControl w:val="0"/>
              <w:tabs>
                <w:tab w:val="left" w:pos="2940"/>
              </w:tabs>
              <w:spacing w:after="0" w:line="240" w:lineRule="auto"/>
              <w:ind w:left="708"/>
              <w:rPr>
                <w:rFonts w:ascii="Times New Roman" w:eastAsia="Times New Roman" w:hAnsi="Times New Roman" w:cs="Times New Roman"/>
                <w:sz w:val="26"/>
                <w:szCs w:val="26"/>
                <w:lang w:val="en-US" w:eastAsia="ru-RU"/>
              </w:rPr>
            </w:pPr>
          </w:p>
        </w:tc>
      </w:tr>
    </w:tbl>
    <w:p w14:paraId="27E357AB" w14:textId="77777777" w:rsidR="00E15755" w:rsidRPr="0043385B"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7A6F32B" w14:textId="77777777" w:rsidR="00E15755" w:rsidRPr="0043385B"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p>
    <w:p w14:paraId="3ACB8D5E" w14:textId="77777777" w:rsidR="00E15755" w:rsidRPr="0043385B"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p>
    <w:p w14:paraId="2DFB1356" w14:textId="77777777" w:rsidR="00E15755" w:rsidRPr="0043385B"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p>
    <w:p w14:paraId="142188F6" w14:textId="48EFCD12" w:rsidR="00E15755"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p>
    <w:p w14:paraId="658FFA1D" w14:textId="77777777" w:rsidR="00E15755" w:rsidRPr="0043385B" w:rsidRDefault="00E15755" w:rsidP="00E157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ru-RU"/>
        </w:rPr>
      </w:pPr>
    </w:p>
    <w:p w14:paraId="5F7B25F1" w14:textId="77777777" w:rsidR="00E15755" w:rsidRPr="0043385B" w:rsidRDefault="00E15755" w:rsidP="00E157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3385B">
        <w:rPr>
          <w:rFonts w:ascii="Times New Roman" w:eastAsia="Times New Roman" w:hAnsi="Times New Roman" w:cs="Times New Roman"/>
          <w:b/>
          <w:bCs/>
          <w:sz w:val="26"/>
          <w:szCs w:val="26"/>
          <w:lang w:eastAsia="ru-RU"/>
        </w:rPr>
        <w:t>Рабочая программа учебного предмета (курса)</w:t>
      </w:r>
    </w:p>
    <w:p w14:paraId="3E7F2B44" w14:textId="53F7DFCA" w:rsidR="00E15755" w:rsidRPr="0043385B" w:rsidRDefault="00E15755" w:rsidP="00E157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3385B">
        <w:rPr>
          <w:rFonts w:ascii="Times New Roman" w:eastAsia="Times New Roman" w:hAnsi="Times New Roman" w:cs="Times New Roman"/>
          <w:b/>
          <w:bCs/>
          <w:sz w:val="26"/>
          <w:szCs w:val="26"/>
          <w:lang w:eastAsia="ru-RU"/>
        </w:rPr>
        <w:t>«Обществознание (</w:t>
      </w:r>
      <w:r>
        <w:rPr>
          <w:rFonts w:ascii="Times New Roman" w:eastAsia="Times New Roman" w:hAnsi="Times New Roman" w:cs="Times New Roman"/>
          <w:b/>
          <w:bCs/>
          <w:sz w:val="26"/>
          <w:szCs w:val="26"/>
          <w:lang w:eastAsia="ru-RU"/>
        </w:rPr>
        <w:t>углублённый</w:t>
      </w:r>
      <w:r w:rsidRPr="0043385B">
        <w:rPr>
          <w:rFonts w:ascii="Times New Roman" w:eastAsia="Times New Roman" w:hAnsi="Times New Roman" w:cs="Times New Roman"/>
          <w:b/>
          <w:bCs/>
          <w:sz w:val="26"/>
          <w:szCs w:val="26"/>
          <w:lang w:eastAsia="ru-RU"/>
        </w:rPr>
        <w:t xml:space="preserve"> уровень)</w:t>
      </w:r>
      <w:r>
        <w:rPr>
          <w:rFonts w:ascii="Times New Roman" w:eastAsia="Times New Roman" w:hAnsi="Times New Roman" w:cs="Times New Roman"/>
          <w:b/>
          <w:bCs/>
          <w:sz w:val="26"/>
          <w:szCs w:val="26"/>
          <w:lang w:eastAsia="ru-RU"/>
        </w:rPr>
        <w:t xml:space="preserve">. </w:t>
      </w:r>
      <w:r w:rsidRPr="0043385B">
        <w:rPr>
          <w:rFonts w:ascii="Times New Roman" w:eastAsia="Times New Roman" w:hAnsi="Times New Roman" w:cs="Times New Roman"/>
          <w:b/>
          <w:bCs/>
          <w:sz w:val="26"/>
          <w:szCs w:val="26"/>
          <w:lang w:eastAsia="ru-RU"/>
        </w:rPr>
        <w:t xml:space="preserve">Модуль </w:t>
      </w:r>
      <w:r>
        <w:rPr>
          <w:rFonts w:ascii="Times New Roman" w:eastAsia="Times New Roman" w:hAnsi="Times New Roman" w:cs="Times New Roman"/>
          <w:b/>
          <w:bCs/>
          <w:sz w:val="26"/>
          <w:szCs w:val="26"/>
          <w:lang w:eastAsia="ru-RU"/>
        </w:rPr>
        <w:t>Право»</w:t>
      </w:r>
    </w:p>
    <w:p w14:paraId="2FABAC51" w14:textId="77777777" w:rsidR="00E15755" w:rsidRPr="0043385B" w:rsidRDefault="00E15755" w:rsidP="00E1575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3385B">
        <w:rPr>
          <w:rFonts w:ascii="Times New Roman" w:eastAsia="Times New Roman" w:hAnsi="Times New Roman" w:cs="Times New Roman"/>
          <w:b/>
          <w:sz w:val="26"/>
          <w:szCs w:val="26"/>
          <w:lang w:eastAsia="ru-RU"/>
        </w:rPr>
        <w:t>10-11 класс</w:t>
      </w:r>
    </w:p>
    <w:p w14:paraId="67FE6661"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25AA97F8"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1C94BAD2"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10CFC6D6"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0E0BAA3B"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708E4C88"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1E1AF8F7"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0BCDE371"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749B1301"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7C350CF6" w14:textId="6A8034F1" w:rsidR="00E15755"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537BDE89" w14:textId="52151791" w:rsidR="00E15755"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1A3F4676" w14:textId="7EE27AA6" w:rsidR="00E15755"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51883B7F" w14:textId="725F6774" w:rsidR="00E15755"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5110B1B2"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087ED18C"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04398F93"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2F45B838" w14:textId="77777777" w:rsidR="00E15755" w:rsidRPr="0043385B" w:rsidRDefault="00E15755" w:rsidP="00E15755">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14:paraId="20B91091"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6"/>
          <w:szCs w:val="26"/>
          <w:u w:val="single"/>
          <w:lang w:eastAsia="ru-RU"/>
        </w:rPr>
      </w:pPr>
      <w:r w:rsidRPr="0043385B">
        <w:rPr>
          <w:rFonts w:ascii="Times New Roman" w:eastAsia="Times New Roman" w:hAnsi="Times New Roman" w:cs="Times New Roman"/>
          <w:b/>
          <w:bCs/>
          <w:sz w:val="26"/>
          <w:szCs w:val="26"/>
          <w:lang w:eastAsia="ru-RU"/>
        </w:rPr>
        <w:t>Автор:</w:t>
      </w:r>
      <w:r w:rsidRPr="0043385B">
        <w:rPr>
          <w:rFonts w:ascii="Times New Roman" w:eastAsia="Times New Roman" w:hAnsi="Times New Roman" w:cs="Times New Roman"/>
          <w:sz w:val="26"/>
          <w:szCs w:val="26"/>
          <w:lang w:eastAsia="ru-RU"/>
        </w:rPr>
        <w:t xml:space="preserve"> </w:t>
      </w:r>
    </w:p>
    <w:p w14:paraId="76BD4471" w14:textId="51E7256F"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Бешта Н</w:t>
      </w:r>
      <w:r w:rsidRPr="0043385B">
        <w:rPr>
          <w:rFonts w:ascii="Times New Roman" w:eastAsia="Times New Roman" w:hAnsi="Times New Roman" w:cs="Times New Roman"/>
          <w:u w:val="single"/>
          <w:lang w:eastAsia="ru-RU"/>
        </w:rPr>
        <w:t>.В.</w:t>
      </w:r>
    </w:p>
    <w:p w14:paraId="55F7A4FA"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880E377"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23A2FB23"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E893C51"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31DBB7A8"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52185C4" w14:textId="77777777" w:rsidR="00E15755"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021592F6" w14:textId="77777777" w:rsidR="00E15755"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10B3AA48"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57984780" w14:textId="77777777" w:rsidR="00E15755" w:rsidRPr="0043385B" w:rsidRDefault="00E15755" w:rsidP="00E15755">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14:paraId="658B03E2" w14:textId="77777777" w:rsidR="00E15755" w:rsidRPr="0043385B" w:rsidRDefault="00E15755" w:rsidP="00E15755">
      <w:pPr>
        <w:widowControl w:val="0"/>
        <w:numPr>
          <w:ilvl w:val="0"/>
          <w:numId w:val="18"/>
        </w:numPr>
        <w:autoSpaceDE w:val="0"/>
        <w:autoSpaceDN w:val="0"/>
        <w:adjustRightInd w:val="0"/>
        <w:spacing w:after="0" w:line="240" w:lineRule="auto"/>
        <w:ind w:left="1134" w:hanging="283"/>
        <w:jc w:val="both"/>
        <w:rPr>
          <w:rFonts w:ascii="Times New Roman" w:eastAsia="Times New Roman" w:hAnsi="Times New Roman" w:cs="Times New Roman"/>
          <w:b/>
          <w:bCs/>
          <w:sz w:val="28"/>
          <w:szCs w:val="28"/>
          <w:lang w:eastAsia="ru-RU"/>
        </w:rPr>
      </w:pPr>
      <w:r w:rsidRPr="0043385B">
        <w:rPr>
          <w:rFonts w:ascii="Times New Roman" w:eastAsia="Times New Roman" w:hAnsi="Times New Roman" w:cs="Times New Roman"/>
          <w:b/>
          <w:bCs/>
          <w:sz w:val="28"/>
          <w:szCs w:val="28"/>
          <w:lang w:eastAsia="ru-RU"/>
        </w:rPr>
        <w:lastRenderedPageBreak/>
        <w:t>Планируемые результаты освоения учебного предмета (курса)</w:t>
      </w:r>
    </w:p>
    <w:p w14:paraId="2BD8282C" w14:textId="77777777" w:rsidR="00E15755" w:rsidRDefault="00E15755" w:rsidP="00E15755">
      <w:pPr>
        <w:pStyle w:val="ConsPlusNormal"/>
        <w:spacing w:line="360" w:lineRule="auto"/>
        <w:ind w:left="720"/>
        <w:rPr>
          <w:rFonts w:ascii="Times New Roman" w:hAnsi="Times New Roman" w:cs="Times New Roman"/>
          <w:b/>
          <w:sz w:val="26"/>
          <w:szCs w:val="26"/>
        </w:rPr>
      </w:pPr>
    </w:p>
    <w:p w14:paraId="037B87C3" w14:textId="3833873E" w:rsidR="00636B64" w:rsidRPr="00414C48" w:rsidRDefault="00636B64" w:rsidP="00E15755">
      <w:pPr>
        <w:pStyle w:val="ConsPlusNormal"/>
        <w:spacing w:line="360" w:lineRule="auto"/>
        <w:ind w:firstLine="720"/>
        <w:jc w:val="both"/>
        <w:rPr>
          <w:rFonts w:ascii="Times New Roman" w:hAnsi="Times New Roman" w:cs="Times New Roman"/>
          <w:b/>
          <w:sz w:val="26"/>
          <w:szCs w:val="26"/>
        </w:rPr>
      </w:pPr>
      <w:r w:rsidRPr="00414C48">
        <w:rPr>
          <w:rFonts w:ascii="Times New Roman" w:hAnsi="Times New Roman" w:cs="Times New Roman"/>
          <w:b/>
          <w:sz w:val="26"/>
          <w:szCs w:val="26"/>
        </w:rPr>
        <w:t xml:space="preserve">Личностные, </w:t>
      </w:r>
      <w:proofErr w:type="spellStart"/>
      <w:r w:rsidRPr="00414C48">
        <w:rPr>
          <w:rFonts w:ascii="Times New Roman" w:hAnsi="Times New Roman" w:cs="Times New Roman"/>
          <w:b/>
          <w:sz w:val="26"/>
          <w:szCs w:val="26"/>
        </w:rPr>
        <w:t>метапредметные</w:t>
      </w:r>
      <w:proofErr w:type="spellEnd"/>
      <w:r w:rsidRPr="00414C48">
        <w:rPr>
          <w:rFonts w:ascii="Times New Roman" w:hAnsi="Times New Roman" w:cs="Times New Roman"/>
          <w:b/>
          <w:sz w:val="26"/>
          <w:szCs w:val="26"/>
        </w:rPr>
        <w:t xml:space="preserve"> и предметные результаты освоения учебного предмета</w:t>
      </w:r>
    </w:p>
    <w:p w14:paraId="3513FE23" w14:textId="77777777" w:rsidR="00636B64" w:rsidRPr="00414C48" w:rsidRDefault="00636B64" w:rsidP="00414C48">
      <w:pPr>
        <w:pStyle w:val="ConsPlusNormal"/>
        <w:spacing w:line="360" w:lineRule="auto"/>
        <w:ind w:firstLine="709"/>
        <w:jc w:val="both"/>
        <w:rPr>
          <w:rFonts w:ascii="Times New Roman" w:hAnsi="Times New Roman" w:cs="Times New Roman"/>
          <w:sz w:val="26"/>
          <w:szCs w:val="26"/>
        </w:rPr>
      </w:pPr>
      <w:r w:rsidRPr="00414C48">
        <w:rPr>
          <w:rFonts w:ascii="Times New Roman" w:hAnsi="Times New Roman" w:cs="Times New Roman"/>
          <w:sz w:val="26"/>
          <w:szCs w:val="26"/>
        </w:rPr>
        <w:t xml:space="preserve">В соответствии с Федеральным государственным образовательным стандартом среднего общего образования и Приказом </w:t>
      </w:r>
      <w:proofErr w:type="spellStart"/>
      <w:r w:rsidRPr="00414C48">
        <w:rPr>
          <w:rFonts w:ascii="Times New Roman" w:hAnsi="Times New Roman" w:cs="Times New Roman"/>
          <w:sz w:val="26"/>
          <w:szCs w:val="26"/>
        </w:rPr>
        <w:t>Минобрнауки</w:t>
      </w:r>
      <w:proofErr w:type="spellEnd"/>
      <w:r w:rsidRPr="00414C48">
        <w:rPr>
          <w:rFonts w:ascii="Times New Roman" w:hAnsi="Times New Roman" w:cs="Times New Roman"/>
          <w:sz w:val="26"/>
          <w:szCs w:val="26"/>
        </w:rPr>
        <w:t xml:space="preserve"> России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освоение учебного предмета «Право»</w:t>
      </w:r>
      <w:r w:rsidRPr="00414C48">
        <w:rPr>
          <w:rFonts w:ascii="Times New Roman" w:hAnsi="Times New Roman" w:cs="Times New Roman"/>
          <w:color w:val="000000"/>
          <w:sz w:val="26"/>
          <w:szCs w:val="26"/>
        </w:rPr>
        <w:t xml:space="preserve"> (углубленный уровень)</w:t>
      </w:r>
      <w:r w:rsidRPr="00414C48">
        <w:rPr>
          <w:rFonts w:ascii="Times New Roman" w:hAnsi="Times New Roman" w:cs="Times New Roman"/>
          <w:sz w:val="26"/>
          <w:szCs w:val="26"/>
        </w:rPr>
        <w:t xml:space="preserve"> предполагает достижение личностных, </w:t>
      </w:r>
      <w:proofErr w:type="spellStart"/>
      <w:r w:rsidRPr="00414C48">
        <w:rPr>
          <w:rFonts w:ascii="Times New Roman" w:hAnsi="Times New Roman" w:cs="Times New Roman"/>
          <w:sz w:val="26"/>
          <w:szCs w:val="26"/>
        </w:rPr>
        <w:t>метапредметных</w:t>
      </w:r>
      <w:proofErr w:type="spellEnd"/>
      <w:r w:rsidRPr="00414C48">
        <w:rPr>
          <w:rFonts w:ascii="Times New Roman" w:hAnsi="Times New Roman" w:cs="Times New Roman"/>
          <w:sz w:val="26"/>
          <w:szCs w:val="26"/>
        </w:rPr>
        <w:t xml:space="preserve"> и предметных результатов.</w:t>
      </w:r>
    </w:p>
    <w:p w14:paraId="5158E088" w14:textId="77777777" w:rsidR="00E15755" w:rsidRDefault="00E15755" w:rsidP="00414C48">
      <w:pPr>
        <w:pStyle w:val="ConsPlusNormal"/>
        <w:spacing w:line="360" w:lineRule="auto"/>
        <w:ind w:firstLine="709"/>
        <w:jc w:val="both"/>
        <w:rPr>
          <w:rFonts w:ascii="Times New Roman" w:hAnsi="Times New Roman" w:cs="Times New Roman"/>
          <w:sz w:val="26"/>
          <w:szCs w:val="26"/>
        </w:rPr>
      </w:pPr>
    </w:p>
    <w:p w14:paraId="5B094454" w14:textId="24C915DF" w:rsidR="00636B64" w:rsidRPr="00414C48" w:rsidRDefault="00636B64" w:rsidP="00414C48">
      <w:pPr>
        <w:pStyle w:val="ConsPlusNormal"/>
        <w:spacing w:line="360" w:lineRule="auto"/>
        <w:ind w:firstLine="709"/>
        <w:jc w:val="both"/>
        <w:rPr>
          <w:rFonts w:ascii="Times New Roman" w:hAnsi="Times New Roman" w:cs="Times New Roman"/>
          <w:sz w:val="26"/>
          <w:szCs w:val="26"/>
        </w:rPr>
      </w:pPr>
      <w:r w:rsidRPr="00414C48">
        <w:rPr>
          <w:rFonts w:ascii="Times New Roman" w:hAnsi="Times New Roman" w:cs="Times New Roman"/>
          <w:sz w:val="26"/>
          <w:szCs w:val="26"/>
        </w:rPr>
        <w:t>Личностные результаты предполагают развитие у школьника:</w:t>
      </w:r>
    </w:p>
    <w:p w14:paraId="0D8F2C86"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российской гражданской идентичности, патриотизма, уважения к своему народу, чувства ответственности перед Родиной, уважение государственных символов;</w:t>
      </w:r>
    </w:p>
    <w:p w14:paraId="48ABDAA2"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03EF5D69"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сформированного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0DF2F7B"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 xml:space="preserve">сформированных основ саморазвития и самовоспитания в соответствии с общечеловеческими ценностями и идеалами гражданского общества; </w:t>
      </w:r>
    </w:p>
    <w:p w14:paraId="5D2D4D36"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14:paraId="2DF7EE0E"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B7455F8"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lastRenderedPageBreak/>
        <w:t>нравственного сознания и поведения на основе усвоения общечеловеческих ценностей;</w:t>
      </w:r>
    </w:p>
    <w:p w14:paraId="5912DE7D" w14:textId="77777777" w:rsidR="00636B64" w:rsidRPr="00414C48" w:rsidRDefault="00636B64" w:rsidP="00414C48">
      <w:pPr>
        <w:pStyle w:val="ConsPlusNormal"/>
        <w:numPr>
          <w:ilvl w:val="0"/>
          <w:numId w:val="2"/>
        </w:numPr>
        <w:spacing w:line="360" w:lineRule="auto"/>
        <w:jc w:val="both"/>
        <w:rPr>
          <w:rFonts w:ascii="Times New Roman" w:hAnsi="Times New Roman" w:cs="Times New Roman"/>
          <w:sz w:val="26"/>
          <w:szCs w:val="26"/>
        </w:rPr>
      </w:pPr>
      <w:r w:rsidRPr="00414C48">
        <w:rPr>
          <w:rFonts w:ascii="Times New Roman" w:hAnsi="Times New Roman" w:cs="Times New Roman"/>
          <w:sz w:val="26"/>
          <w:szCs w:val="26"/>
        </w:rPr>
        <w:t>понимания выбора будущей профессии и возможностей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643A1F21" w14:textId="77777777" w:rsidR="00E15755" w:rsidRDefault="00E15755" w:rsidP="00414C48">
      <w:pPr>
        <w:pStyle w:val="ConsPlusNormal"/>
        <w:spacing w:line="360" w:lineRule="auto"/>
        <w:ind w:left="720"/>
        <w:jc w:val="both"/>
        <w:rPr>
          <w:rFonts w:ascii="Times New Roman" w:hAnsi="Times New Roman" w:cs="Times New Roman"/>
          <w:sz w:val="26"/>
          <w:szCs w:val="26"/>
        </w:rPr>
      </w:pPr>
    </w:p>
    <w:p w14:paraId="43EE419E" w14:textId="63703F52" w:rsidR="00636B64" w:rsidRPr="00414C48" w:rsidRDefault="00636B64" w:rsidP="00414C48">
      <w:pPr>
        <w:pStyle w:val="ConsPlusNormal"/>
        <w:spacing w:line="360" w:lineRule="auto"/>
        <w:ind w:left="720"/>
        <w:jc w:val="both"/>
        <w:rPr>
          <w:rFonts w:ascii="Times New Roman" w:hAnsi="Times New Roman" w:cs="Times New Roman"/>
          <w:sz w:val="26"/>
          <w:szCs w:val="26"/>
        </w:rPr>
      </w:pPr>
      <w:proofErr w:type="spellStart"/>
      <w:r w:rsidRPr="00414C48">
        <w:rPr>
          <w:rFonts w:ascii="Times New Roman" w:hAnsi="Times New Roman" w:cs="Times New Roman"/>
          <w:sz w:val="26"/>
          <w:szCs w:val="26"/>
        </w:rPr>
        <w:t>Метапредметные</w:t>
      </w:r>
      <w:proofErr w:type="spellEnd"/>
      <w:r w:rsidRPr="00414C48">
        <w:rPr>
          <w:rFonts w:ascii="Times New Roman" w:hAnsi="Times New Roman" w:cs="Times New Roman"/>
          <w:sz w:val="26"/>
          <w:szCs w:val="26"/>
        </w:rPr>
        <w:t xml:space="preserve"> результаты освоения учебного предмета включают в себя:</w:t>
      </w:r>
    </w:p>
    <w:p w14:paraId="26582CEE"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FC07AD5"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6350516"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B10F050"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3E0064D"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45E9EA1"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умение определять назначение и функции различных социальных институтов;</w:t>
      </w:r>
    </w:p>
    <w:p w14:paraId="3CF8341F"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умение самостоятельно оценивать и принимать решения, определяющие </w:t>
      </w:r>
      <w:r w:rsidRPr="00414C48">
        <w:rPr>
          <w:rFonts w:ascii="Times New Roman" w:hAnsi="Times New Roman" w:cs="Times New Roman"/>
          <w:sz w:val="26"/>
          <w:szCs w:val="26"/>
        </w:rPr>
        <w:lastRenderedPageBreak/>
        <w:t>стратегию поведения, с учётом гражданских и нравственных ценностей;</w:t>
      </w:r>
    </w:p>
    <w:p w14:paraId="18F4547E"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14:paraId="705A2755" w14:textId="77777777" w:rsidR="00636B64" w:rsidRPr="00414C48" w:rsidRDefault="00636B64" w:rsidP="00414C48">
      <w:pPr>
        <w:pStyle w:val="ConsPlusNormal"/>
        <w:numPr>
          <w:ilvl w:val="0"/>
          <w:numId w:val="3"/>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0B44A4BB" w14:textId="77777777" w:rsidR="00E15755" w:rsidRDefault="00E15755" w:rsidP="00414C48">
      <w:pPr>
        <w:pStyle w:val="ConsPlusNormal"/>
        <w:spacing w:line="360" w:lineRule="auto"/>
        <w:ind w:firstLine="709"/>
        <w:jc w:val="both"/>
        <w:rPr>
          <w:rFonts w:ascii="Times New Roman" w:hAnsi="Times New Roman" w:cs="Times New Roman"/>
          <w:sz w:val="26"/>
          <w:szCs w:val="26"/>
        </w:rPr>
      </w:pPr>
    </w:p>
    <w:p w14:paraId="4DA3E59C" w14:textId="201CC880" w:rsidR="00636B64" w:rsidRPr="00414C48" w:rsidRDefault="00636B64" w:rsidP="00414C48">
      <w:pPr>
        <w:pStyle w:val="ConsPlusNormal"/>
        <w:spacing w:line="360" w:lineRule="auto"/>
        <w:ind w:firstLine="709"/>
        <w:jc w:val="both"/>
        <w:rPr>
          <w:rFonts w:ascii="Times New Roman" w:hAnsi="Times New Roman" w:cs="Times New Roman"/>
          <w:sz w:val="26"/>
          <w:szCs w:val="26"/>
        </w:rPr>
      </w:pPr>
      <w:r w:rsidRPr="00414C48">
        <w:rPr>
          <w:rFonts w:ascii="Times New Roman" w:hAnsi="Times New Roman" w:cs="Times New Roman"/>
          <w:sz w:val="26"/>
          <w:szCs w:val="26"/>
        </w:rPr>
        <w:t>В рамках предметных результатов освоения программы учебного предмета школьник должен:</w:t>
      </w:r>
    </w:p>
    <w:p w14:paraId="23AC63B8"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иметь представление о понятии государства, его функциях, механизме и формах;</w:t>
      </w:r>
    </w:p>
    <w:p w14:paraId="277A5FB7"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 владеть знаниями о понятии права, источниках и нормах права, законности, правоотношениях;</w:t>
      </w:r>
    </w:p>
    <w:p w14:paraId="1CB6A91A"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владеть знаниями о правонарушениях и юридической ответственности;</w:t>
      </w:r>
    </w:p>
    <w:p w14:paraId="26821813"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иметь представление о Конституции Российской Федерации как основном законе государства, владеть знаниями об основах правового статуса личности в Российской Федерации; </w:t>
      </w:r>
    </w:p>
    <w:p w14:paraId="67E24B45"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иметь общие представления о разных видах судопроизводства, правилах применения права, разрешения конфликтов правовыми способами; </w:t>
      </w:r>
    </w:p>
    <w:p w14:paraId="6F6E8302"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сформировать основы правового мышления; </w:t>
      </w:r>
    </w:p>
    <w:p w14:paraId="7DA4E7F9"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владеть знаниями об основах административного, гражданского, трудового, уголовного права; </w:t>
      </w:r>
    </w:p>
    <w:p w14:paraId="3A642C3A"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понимать юридическую деятельность; ознакомиться со спецификой основных юридических профессий; </w:t>
      </w:r>
    </w:p>
    <w:p w14:paraId="30016EC9"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уметь применять правовые знания для оценивания конкретных правовых норм с точки зрения их соответствия законодательству Российской Федерации; </w:t>
      </w:r>
    </w:p>
    <w:p w14:paraId="4203D3F6" w14:textId="77777777" w:rsidR="00636B64" w:rsidRPr="00414C48" w:rsidRDefault="00636B64" w:rsidP="00414C48">
      <w:pPr>
        <w:pStyle w:val="ConsPlusNormal"/>
        <w:numPr>
          <w:ilvl w:val="0"/>
          <w:numId w:val="4"/>
        </w:numPr>
        <w:spacing w:line="360" w:lineRule="auto"/>
        <w:ind w:left="709"/>
        <w:jc w:val="both"/>
        <w:rPr>
          <w:rFonts w:ascii="Times New Roman" w:hAnsi="Times New Roman" w:cs="Times New Roman"/>
          <w:sz w:val="26"/>
          <w:szCs w:val="26"/>
        </w:rPr>
      </w:pPr>
      <w:r w:rsidRPr="00414C48">
        <w:rPr>
          <w:rFonts w:ascii="Times New Roman" w:hAnsi="Times New Roman" w:cs="Times New Roman"/>
          <w:sz w:val="26"/>
          <w:szCs w:val="26"/>
        </w:rPr>
        <w:t xml:space="preserve">обладать навыками самостоятельного поиска правовой информации и уметь использовать результаты в конкретных жизненных ситуациях. </w:t>
      </w:r>
    </w:p>
    <w:p w14:paraId="27E74E06" w14:textId="2B6FDC67" w:rsidR="00636B64" w:rsidRDefault="00636B64" w:rsidP="00414C48">
      <w:pPr>
        <w:pStyle w:val="ConsPlusNormal"/>
        <w:spacing w:line="360" w:lineRule="auto"/>
        <w:ind w:left="349"/>
        <w:jc w:val="both"/>
        <w:rPr>
          <w:rFonts w:ascii="Times New Roman" w:hAnsi="Times New Roman" w:cs="Times New Roman"/>
          <w:sz w:val="26"/>
          <w:szCs w:val="26"/>
        </w:rPr>
      </w:pPr>
    </w:p>
    <w:p w14:paraId="7D6714E2" w14:textId="76992E84" w:rsidR="00E15755" w:rsidRDefault="00E15755" w:rsidP="00414C48">
      <w:pPr>
        <w:pStyle w:val="ConsPlusNormal"/>
        <w:spacing w:line="360" w:lineRule="auto"/>
        <w:ind w:left="349"/>
        <w:jc w:val="both"/>
        <w:rPr>
          <w:rFonts w:ascii="Times New Roman" w:hAnsi="Times New Roman" w:cs="Times New Roman"/>
          <w:sz w:val="26"/>
          <w:szCs w:val="26"/>
        </w:rPr>
      </w:pPr>
    </w:p>
    <w:p w14:paraId="6FA904DC" w14:textId="77777777" w:rsidR="008E6842" w:rsidRPr="00E15755" w:rsidRDefault="008E6842" w:rsidP="00E15755">
      <w:pPr>
        <w:pStyle w:val="ConsPlusNormal"/>
        <w:numPr>
          <w:ilvl w:val="0"/>
          <w:numId w:val="7"/>
        </w:numPr>
        <w:spacing w:line="360" w:lineRule="auto"/>
        <w:ind w:left="1134" w:hanging="283"/>
        <w:rPr>
          <w:rFonts w:ascii="Times New Roman" w:hAnsi="Times New Roman" w:cs="Times New Roman"/>
          <w:b/>
          <w:sz w:val="28"/>
          <w:szCs w:val="28"/>
        </w:rPr>
      </w:pPr>
      <w:r w:rsidRPr="00E15755">
        <w:rPr>
          <w:rFonts w:ascii="Times New Roman" w:hAnsi="Times New Roman" w:cs="Times New Roman"/>
          <w:b/>
          <w:sz w:val="28"/>
          <w:szCs w:val="28"/>
        </w:rPr>
        <w:lastRenderedPageBreak/>
        <w:t>Содержание учебного предмета</w:t>
      </w:r>
    </w:p>
    <w:p w14:paraId="422C4D1B"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 Право в системе социальных норм.</w:t>
      </w:r>
    </w:p>
    <w:p w14:paraId="3896CEEA" w14:textId="77777777" w:rsidR="008E6842" w:rsidRPr="00414C48" w:rsidRDefault="008E6842" w:rsidP="00414C48">
      <w:pPr>
        <w:pStyle w:val="Default"/>
        <w:spacing w:line="360" w:lineRule="auto"/>
        <w:jc w:val="both"/>
        <w:rPr>
          <w:sz w:val="26"/>
          <w:szCs w:val="26"/>
        </w:rPr>
      </w:pPr>
      <w:r w:rsidRPr="00414C48">
        <w:rPr>
          <w:sz w:val="26"/>
          <w:szCs w:val="26"/>
        </w:rPr>
        <w:t>Социальные и несоциальные нормы. Виды социальных норм. Понятие и признаки нормы права. Сопоставление правовых норм с другими видами социальных норм. Место и роль права в жизни общества. Мораль и право.</w:t>
      </w:r>
    </w:p>
    <w:p w14:paraId="0C8CB323"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 Основные теории и школы права.</w:t>
      </w:r>
    </w:p>
    <w:p w14:paraId="0CC10E2D" w14:textId="77777777" w:rsidR="008E6842" w:rsidRPr="00414C48" w:rsidRDefault="008E6842" w:rsidP="00414C48">
      <w:pPr>
        <w:pStyle w:val="Default"/>
        <w:spacing w:line="360" w:lineRule="auto"/>
        <w:jc w:val="both"/>
        <w:rPr>
          <w:sz w:val="26"/>
          <w:szCs w:val="26"/>
        </w:rPr>
      </w:pPr>
      <w:r w:rsidRPr="00414C48">
        <w:rPr>
          <w:sz w:val="26"/>
          <w:szCs w:val="26"/>
        </w:rPr>
        <w:t xml:space="preserve">Теории и школы права: Теологическая, естественно-правовая, </w:t>
      </w:r>
      <w:proofErr w:type="spellStart"/>
      <w:r w:rsidRPr="00414C48">
        <w:rPr>
          <w:sz w:val="26"/>
          <w:szCs w:val="26"/>
        </w:rPr>
        <w:t>нормативистская</w:t>
      </w:r>
      <w:proofErr w:type="spellEnd"/>
      <w:r w:rsidRPr="00414C48">
        <w:rPr>
          <w:sz w:val="26"/>
          <w:szCs w:val="26"/>
        </w:rPr>
        <w:t>, социологическая, психологическая, классовая, историческая, реалистическая, позитивистс</w:t>
      </w:r>
      <w:r w:rsidR="007731C6" w:rsidRPr="00414C48">
        <w:rPr>
          <w:sz w:val="26"/>
          <w:szCs w:val="26"/>
        </w:rPr>
        <w:t xml:space="preserve">кая, </w:t>
      </w:r>
      <w:proofErr w:type="spellStart"/>
      <w:r w:rsidR="007731C6" w:rsidRPr="00414C48">
        <w:rPr>
          <w:sz w:val="26"/>
          <w:szCs w:val="26"/>
        </w:rPr>
        <w:t>солидаристская</w:t>
      </w:r>
      <w:proofErr w:type="spellEnd"/>
      <w:r w:rsidRPr="00414C48">
        <w:rPr>
          <w:sz w:val="26"/>
          <w:szCs w:val="26"/>
        </w:rPr>
        <w:t>. Основ</w:t>
      </w:r>
      <w:r w:rsidR="007731C6" w:rsidRPr="00414C48">
        <w:rPr>
          <w:sz w:val="26"/>
          <w:szCs w:val="26"/>
        </w:rPr>
        <w:t>ные положение, представители и к</w:t>
      </w:r>
      <w:r w:rsidRPr="00414C48">
        <w:rPr>
          <w:sz w:val="26"/>
          <w:szCs w:val="26"/>
        </w:rPr>
        <w:t>ритика.</w:t>
      </w:r>
    </w:p>
    <w:p w14:paraId="65497A42"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3. Понятие, признаки и функции права.</w:t>
      </w:r>
    </w:p>
    <w:p w14:paraId="4EE432BB" w14:textId="77777777" w:rsidR="008E6842" w:rsidRPr="00414C48" w:rsidRDefault="008E6842" w:rsidP="00414C48">
      <w:pPr>
        <w:pStyle w:val="Default"/>
        <w:spacing w:line="360" w:lineRule="auto"/>
        <w:jc w:val="both"/>
        <w:rPr>
          <w:sz w:val="26"/>
          <w:szCs w:val="26"/>
        </w:rPr>
      </w:pPr>
      <w:r w:rsidRPr="00414C48">
        <w:rPr>
          <w:sz w:val="26"/>
          <w:szCs w:val="26"/>
        </w:rPr>
        <w:t>Понятие права. Признаки права. Объективное и субъективное право. Функции права: регулятивная и охранительная.</w:t>
      </w:r>
    </w:p>
    <w:p w14:paraId="237B1A55"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4. Формы (источники) права.</w:t>
      </w:r>
    </w:p>
    <w:p w14:paraId="44AE0605" w14:textId="77777777" w:rsidR="008E6842" w:rsidRPr="00414C48" w:rsidRDefault="008E6842" w:rsidP="00414C48">
      <w:pPr>
        <w:pStyle w:val="Default"/>
        <w:spacing w:line="360" w:lineRule="auto"/>
        <w:jc w:val="both"/>
        <w:rPr>
          <w:sz w:val="26"/>
          <w:szCs w:val="26"/>
        </w:rPr>
      </w:pPr>
      <w:r w:rsidRPr="00414C48">
        <w:rPr>
          <w:sz w:val="26"/>
          <w:szCs w:val="26"/>
        </w:rPr>
        <w:t>Понятие Формы (источника) права. Виды источников. Правовой обычай. Нормативный правовой акт. Виды нормативных правовых актов. Юридический прецедент. Нормативный договор. Правовая доктрина. Религиозные нормы (догмы). Источники права в Российской Федерации. Нормативный правовой акт: понятие, признаки. Иерархия нормативных правовых актов в России. Закон: понятие, виды порядок принятия в РФ. Законодательный процесс. Подзаконные нормативные правовые акты.</w:t>
      </w:r>
    </w:p>
    <w:p w14:paraId="6329D12B"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5. Система права и правовая система.</w:t>
      </w:r>
    </w:p>
    <w:p w14:paraId="564A5947" w14:textId="77777777" w:rsidR="008E6842" w:rsidRPr="00414C48" w:rsidRDefault="008E6842" w:rsidP="00414C48">
      <w:pPr>
        <w:pStyle w:val="Default"/>
        <w:spacing w:line="360" w:lineRule="auto"/>
        <w:jc w:val="both"/>
        <w:rPr>
          <w:sz w:val="26"/>
          <w:szCs w:val="26"/>
        </w:rPr>
      </w:pPr>
      <w:r w:rsidRPr="00414C48">
        <w:rPr>
          <w:sz w:val="26"/>
          <w:szCs w:val="26"/>
        </w:rPr>
        <w:t xml:space="preserve">Система и структура права. Отрасли российского права. Предмет и метод правового регулирования. Правовые институты. </w:t>
      </w:r>
    </w:p>
    <w:p w14:paraId="7D4FDFE4" w14:textId="77777777" w:rsidR="008E6842" w:rsidRPr="00414C48" w:rsidRDefault="008E6842" w:rsidP="00414C48">
      <w:pPr>
        <w:pStyle w:val="Default"/>
        <w:spacing w:line="360" w:lineRule="auto"/>
        <w:jc w:val="both"/>
        <w:rPr>
          <w:sz w:val="26"/>
          <w:szCs w:val="26"/>
        </w:rPr>
      </w:pPr>
      <w:r w:rsidRPr="00414C48">
        <w:rPr>
          <w:sz w:val="26"/>
          <w:szCs w:val="26"/>
        </w:rPr>
        <w:t>Система права и правовая система. Основные правовые семьи. Англо-саксонская, романо-германская, мусульманская правовые семьи. Особенности российской правовой системы.</w:t>
      </w:r>
    </w:p>
    <w:p w14:paraId="7C4D2BA1"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6. Норма права. Структура правовой нормы.</w:t>
      </w:r>
    </w:p>
    <w:p w14:paraId="378FBECB" w14:textId="77777777" w:rsidR="008E6842" w:rsidRPr="00414C48" w:rsidRDefault="008E6842" w:rsidP="00414C48">
      <w:pPr>
        <w:pStyle w:val="Default"/>
        <w:spacing w:line="360" w:lineRule="auto"/>
        <w:jc w:val="both"/>
        <w:rPr>
          <w:sz w:val="26"/>
          <w:szCs w:val="26"/>
        </w:rPr>
      </w:pPr>
      <w:r w:rsidRPr="00414C48">
        <w:rPr>
          <w:sz w:val="26"/>
          <w:szCs w:val="26"/>
        </w:rPr>
        <w:t>Классификация норм права. Структура правовой нормы. Гипотеза. Диспозиция. Санкция. Классификация гипотез, диспозиций и санкций.</w:t>
      </w:r>
    </w:p>
    <w:p w14:paraId="20973C9A"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7. Реализация права. Толкование права.</w:t>
      </w:r>
    </w:p>
    <w:p w14:paraId="64FCA507" w14:textId="77777777" w:rsidR="008E6842" w:rsidRPr="00414C48" w:rsidRDefault="008E6842" w:rsidP="00414C48">
      <w:pPr>
        <w:pStyle w:val="Default"/>
        <w:spacing w:line="360" w:lineRule="auto"/>
        <w:jc w:val="both"/>
        <w:rPr>
          <w:sz w:val="26"/>
          <w:szCs w:val="26"/>
        </w:rPr>
      </w:pPr>
      <w:r w:rsidRPr="00414C48">
        <w:rPr>
          <w:sz w:val="26"/>
          <w:szCs w:val="26"/>
        </w:rPr>
        <w:lastRenderedPageBreak/>
        <w:t>Понятие и формы реализации права. Применение права как особая форма реализации права. Акты применения права: виды, содержание, структура. Толкование: понятие, виды.</w:t>
      </w:r>
    </w:p>
    <w:p w14:paraId="4B53E984"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8. Правоотношение. Субъекты правоотношений.</w:t>
      </w:r>
    </w:p>
    <w:p w14:paraId="6D323CF9"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Правоотношение: понятие, виды. Структура правоотношения. Объект. Содержание. Субъект. Виды субъектов. Юридические лица.</w:t>
      </w:r>
    </w:p>
    <w:p w14:paraId="3B5A1C5C"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 xml:space="preserve">Тема 9. </w:t>
      </w:r>
      <w:proofErr w:type="spellStart"/>
      <w:r w:rsidRPr="00414C48">
        <w:rPr>
          <w:rFonts w:ascii="Times New Roman" w:hAnsi="Times New Roman" w:cs="Times New Roman"/>
          <w:i/>
          <w:sz w:val="26"/>
          <w:szCs w:val="26"/>
        </w:rPr>
        <w:t>Правосубъектность</w:t>
      </w:r>
      <w:proofErr w:type="spellEnd"/>
      <w:r w:rsidRPr="00414C48">
        <w:rPr>
          <w:rFonts w:ascii="Times New Roman" w:hAnsi="Times New Roman" w:cs="Times New Roman"/>
          <w:i/>
          <w:sz w:val="26"/>
          <w:szCs w:val="26"/>
        </w:rPr>
        <w:t xml:space="preserve">: правоспособность, дееспособность. </w:t>
      </w:r>
      <w:proofErr w:type="spellStart"/>
      <w:r w:rsidRPr="00414C48">
        <w:rPr>
          <w:rFonts w:ascii="Times New Roman" w:hAnsi="Times New Roman" w:cs="Times New Roman"/>
          <w:i/>
          <w:sz w:val="26"/>
          <w:szCs w:val="26"/>
        </w:rPr>
        <w:t>Деликтоспособность</w:t>
      </w:r>
      <w:proofErr w:type="spellEnd"/>
      <w:r w:rsidRPr="00414C48">
        <w:rPr>
          <w:rFonts w:ascii="Times New Roman" w:hAnsi="Times New Roman" w:cs="Times New Roman"/>
          <w:i/>
          <w:sz w:val="26"/>
          <w:szCs w:val="26"/>
        </w:rPr>
        <w:t xml:space="preserve">. </w:t>
      </w:r>
    </w:p>
    <w:p w14:paraId="0AFED1AA"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 xml:space="preserve">Понятие </w:t>
      </w:r>
      <w:proofErr w:type="spellStart"/>
      <w:r w:rsidRPr="00414C48">
        <w:rPr>
          <w:rFonts w:ascii="Times New Roman" w:hAnsi="Times New Roman" w:cs="Times New Roman"/>
          <w:color w:val="000000"/>
          <w:sz w:val="26"/>
          <w:szCs w:val="26"/>
        </w:rPr>
        <w:t>правосубъектности</w:t>
      </w:r>
      <w:proofErr w:type="spellEnd"/>
      <w:r w:rsidRPr="00414C48">
        <w:rPr>
          <w:rFonts w:ascii="Times New Roman" w:hAnsi="Times New Roman" w:cs="Times New Roman"/>
          <w:color w:val="000000"/>
          <w:sz w:val="26"/>
          <w:szCs w:val="26"/>
        </w:rPr>
        <w:t>. Понятие Правоспособности и дееспособности граждан. Неполная (частичная) дееспособность граждан. Ограниченная дееспособность граждан. Признание гражданина недееспособным. Понятие опеки и попечительства.</w:t>
      </w:r>
    </w:p>
    <w:p w14:paraId="6CBE0ADF"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10. Юридические факты.</w:t>
      </w:r>
    </w:p>
    <w:p w14:paraId="51B3FBFB"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 xml:space="preserve">Юридические факты: понятие, виды. События. Деяния. Юридически акты и поступки. Сроки. </w:t>
      </w:r>
      <w:proofErr w:type="spellStart"/>
      <w:r w:rsidRPr="00414C48">
        <w:rPr>
          <w:rFonts w:ascii="Times New Roman" w:hAnsi="Times New Roman" w:cs="Times New Roman"/>
          <w:color w:val="000000"/>
          <w:sz w:val="26"/>
          <w:szCs w:val="26"/>
        </w:rPr>
        <w:t>Квазифакты</w:t>
      </w:r>
      <w:proofErr w:type="spellEnd"/>
      <w:r w:rsidRPr="00414C48">
        <w:rPr>
          <w:rFonts w:ascii="Times New Roman" w:hAnsi="Times New Roman" w:cs="Times New Roman"/>
          <w:color w:val="000000"/>
          <w:sz w:val="26"/>
          <w:szCs w:val="26"/>
        </w:rPr>
        <w:t xml:space="preserve">: презумпции, фикции. </w:t>
      </w:r>
    </w:p>
    <w:p w14:paraId="00D6A67A"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11. Правонарушения. Юридическая ответственность.</w:t>
      </w:r>
    </w:p>
    <w:p w14:paraId="45BD4513"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Проступок и преступление. Юридическая ответственность: понятие, значение, виды.</w:t>
      </w:r>
    </w:p>
    <w:p w14:paraId="090FD0EF"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12. Понятие конституции. История конституционализма.</w:t>
      </w:r>
    </w:p>
    <w:p w14:paraId="3ECF1666"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Конституция: понятие, виды. Конституция Великобритании. Конституция США.</w:t>
      </w:r>
    </w:p>
    <w:p w14:paraId="299B1C06"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13. История российской конституции.</w:t>
      </w:r>
    </w:p>
    <w:p w14:paraId="3E8EEB45"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Конституция 1918 года. Первая конституция СССР 1924 года. Конституции 1936 и 1937 годов. Конституции 1977 и 1978 годов. Конституция РФ 1993 года.</w:t>
      </w:r>
    </w:p>
    <w:p w14:paraId="0BE48EC9"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14. Основы конституционного строя.</w:t>
      </w:r>
    </w:p>
    <w:p w14:paraId="5A466AE4"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Россия как правовое демократическое федеративное светское социальное государство с республиканской формой правления. Суверенитет государства. Разделение властей.</w:t>
      </w:r>
    </w:p>
    <w:p w14:paraId="5A7F9DAB"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15. Правовой статус личности.</w:t>
      </w:r>
    </w:p>
    <w:p w14:paraId="6CD09816"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Гражданство в РФ: понятие, принципы, основания приобретения и прекращения.</w:t>
      </w:r>
    </w:p>
    <w:p w14:paraId="19678492"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16. Права и свободы человека и гражданина.</w:t>
      </w:r>
    </w:p>
    <w:p w14:paraId="3355A331"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lastRenderedPageBreak/>
        <w:t>Конституционные права, свободы и обязанности человека и гражданина. Конституционные гарантии прав и свобод человека и гражданина. Уполномоченный по правам человека РФ.</w:t>
      </w:r>
    </w:p>
    <w:p w14:paraId="77625395"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17. Президент Российской Федерации</w:t>
      </w:r>
    </w:p>
    <w:p w14:paraId="122D7198"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Президент РФ: полномочия, порядок избрания, ответственность. Администрация Президента РФ.</w:t>
      </w:r>
    </w:p>
    <w:p w14:paraId="746B8E6F"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18. Парламент РФ. Правительство РФ.</w:t>
      </w:r>
    </w:p>
    <w:p w14:paraId="5D443DB2"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Федеральное Собрание РФ: структура, полномочия палат, их взаимодействие. Правительство РФ: полномочия, порядок формирования, ответственность, взаимодействие с иными органами власти.</w:t>
      </w:r>
    </w:p>
    <w:p w14:paraId="1DFFBBCB"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19. Судебная власть и прокуратура. Правовой статус судей.</w:t>
      </w:r>
    </w:p>
    <w:p w14:paraId="76D42453"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Судебная система Российской Федерации. Конституционный Суд РФ: порядок формирования, полномочия. Система судов общей юрисдикции в РФ. Верховный суд. Система арбитражных судов в РФ. Правовой статус судей. Прокуратура.</w:t>
      </w:r>
    </w:p>
    <w:p w14:paraId="43826C3A"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20. Местное самоуправление. Законодательство РФ о выборах.</w:t>
      </w:r>
    </w:p>
    <w:p w14:paraId="7D7ED272"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Местное самоуправление: понятие, конституционные основы деятельности, уровни, формы осуществления, органы, полномочия.</w:t>
      </w:r>
    </w:p>
    <w:p w14:paraId="055C5667"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 xml:space="preserve">Тема 21. Основы гражданского права. Источники гражданского права. </w:t>
      </w:r>
    </w:p>
    <w:p w14:paraId="426B71FA"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Предмет, метод, источники гражданского права. Принципы гражданского права.</w:t>
      </w:r>
    </w:p>
    <w:p w14:paraId="2F006561"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22. Субъекты гражданского права.</w:t>
      </w:r>
    </w:p>
    <w:p w14:paraId="3D3E00BF"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Правовое положение граждан. Юридические лица как субъекты гражданских правоотношений. Понятие и признаки юридического лица. Виды юридических лиц. Коммерческие и некоммерческие организации.</w:t>
      </w:r>
    </w:p>
    <w:p w14:paraId="0EAF764F"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23. Сделки. Обязательства. Договоры.</w:t>
      </w:r>
    </w:p>
    <w:p w14:paraId="7C5A5CC8" w14:textId="77777777" w:rsidR="008E6842" w:rsidRPr="00414C48" w:rsidRDefault="008E6842" w:rsidP="00414C48">
      <w:pPr>
        <w:spacing w:after="0" w:line="360" w:lineRule="auto"/>
        <w:jc w:val="both"/>
        <w:rPr>
          <w:rFonts w:ascii="Times New Roman" w:hAnsi="Times New Roman" w:cs="Times New Roman"/>
          <w:color w:val="000000"/>
          <w:sz w:val="26"/>
          <w:szCs w:val="26"/>
        </w:rPr>
      </w:pPr>
      <w:r w:rsidRPr="00414C48">
        <w:rPr>
          <w:rFonts w:ascii="Times New Roman" w:hAnsi="Times New Roman" w:cs="Times New Roman"/>
          <w:color w:val="000000"/>
          <w:sz w:val="26"/>
          <w:szCs w:val="26"/>
        </w:rPr>
        <w:t>Сделки. Виды сделок. Форма сделки. Гражданско-правовой договор: понятие, содержание, порядок заключения. Основные виды договоров, используемых в современной рыночной экономике: купля-продажа, мена, дарение, аренда, подряд, заем, кредит, банковский вклад. Обязательства: понятие, виды.</w:t>
      </w:r>
    </w:p>
    <w:p w14:paraId="31A66BAE"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24. Основные правила и принципы гражданского процесса.</w:t>
      </w:r>
    </w:p>
    <w:p w14:paraId="587DB1F9" w14:textId="77777777" w:rsidR="008E6842" w:rsidRPr="00414C48" w:rsidRDefault="008E6842" w:rsidP="00414C48">
      <w:pPr>
        <w:pStyle w:val="Default"/>
        <w:spacing w:line="360" w:lineRule="auto"/>
        <w:jc w:val="both"/>
        <w:rPr>
          <w:sz w:val="26"/>
          <w:szCs w:val="26"/>
        </w:rPr>
      </w:pPr>
      <w:r w:rsidRPr="00414C48">
        <w:rPr>
          <w:sz w:val="26"/>
          <w:szCs w:val="26"/>
        </w:rPr>
        <w:t xml:space="preserve">Законодательство о гражданском судопроизводстве. Принципы гражданского судопроизводства. Виды гражданского судопроизводства.  Лица, участвующие в деле. Гражданская процессуальная правоспособность. Гражданская процессуальная </w:t>
      </w:r>
      <w:r w:rsidRPr="00414C48">
        <w:rPr>
          <w:sz w:val="26"/>
          <w:szCs w:val="26"/>
        </w:rPr>
        <w:lastRenderedPageBreak/>
        <w:t>дееспособность. Стороны гражданского судопроизводства. Права и обязанности сторон в гражданском судопроизводстве.</w:t>
      </w:r>
    </w:p>
    <w:p w14:paraId="69218D66"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25. Основы трудового права. Трудовой договор: понятие, виды, заключения и расторжения трудового договора.</w:t>
      </w:r>
    </w:p>
    <w:p w14:paraId="473A6A21" w14:textId="77777777" w:rsidR="008E6842" w:rsidRPr="00414C48" w:rsidRDefault="008E6842" w:rsidP="00414C48">
      <w:pPr>
        <w:pStyle w:val="Default"/>
        <w:spacing w:line="360" w:lineRule="auto"/>
        <w:jc w:val="both"/>
        <w:rPr>
          <w:sz w:val="26"/>
          <w:szCs w:val="26"/>
        </w:rPr>
      </w:pPr>
      <w:r w:rsidRPr="00414C48">
        <w:rPr>
          <w:sz w:val="26"/>
          <w:szCs w:val="26"/>
        </w:rPr>
        <w:t>Трудовое законодательство. Трудовой кодекс Российской Федерации как основной источник трудового права в Российской Федерации. Понятие трудового договора. Виды трудового договора. Возраст, с которого допускается заключение трудового договора. Основания прекращения трудового договора. Правовой статус несовершеннолетнего работника.</w:t>
      </w:r>
    </w:p>
    <w:p w14:paraId="2706594B"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26. Основы семейного права. Правовое регулирование отношений супругов. Порядок и условия заключения и расторжения брака.</w:t>
      </w:r>
    </w:p>
    <w:p w14:paraId="399C5BE7" w14:textId="77777777" w:rsidR="008E6842" w:rsidRPr="00414C48" w:rsidRDefault="008E6842" w:rsidP="00414C48">
      <w:pPr>
        <w:pStyle w:val="Default"/>
        <w:spacing w:line="360" w:lineRule="auto"/>
        <w:jc w:val="both"/>
        <w:rPr>
          <w:sz w:val="26"/>
          <w:szCs w:val="26"/>
        </w:rPr>
      </w:pPr>
      <w:r w:rsidRPr="00414C48">
        <w:rPr>
          <w:sz w:val="26"/>
          <w:szCs w:val="26"/>
        </w:rPr>
        <w:t>Семейное законодательство. Семейный кодекс Российской Федерации как основной источник семейного права в Российской Федерации. Понятие брака. Порядок и условия его заключения. Прекращение брака. Признание брака недействительным. Законный режим имущества супругов. Понятие общей совместной собственности супругов. Личное имущество супругов. Договорный режим имущества супругов. Понятие брачного договора. Заключение брачного договора. Содержание брачного договора.</w:t>
      </w:r>
    </w:p>
    <w:p w14:paraId="3E7E7599"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27. Основы уголовного права. Уголовный закон.</w:t>
      </w:r>
    </w:p>
    <w:p w14:paraId="14724FC4" w14:textId="77777777" w:rsidR="008E6842" w:rsidRPr="00414C48" w:rsidRDefault="008E6842" w:rsidP="00414C48">
      <w:pPr>
        <w:pStyle w:val="Default"/>
        <w:spacing w:line="360" w:lineRule="auto"/>
        <w:jc w:val="both"/>
        <w:rPr>
          <w:sz w:val="26"/>
          <w:szCs w:val="26"/>
        </w:rPr>
      </w:pPr>
      <w:r w:rsidRPr="00414C48">
        <w:rPr>
          <w:sz w:val="26"/>
          <w:szCs w:val="26"/>
        </w:rPr>
        <w:t>Понятие уголовного права. Уголовный закон и его действие. Понятие, признаки, категории преступлений. Понятие, структура и виды составов преступлений. Отдельные виды обстоятельств, исключающих преступность деяний. Отдельные виды наказаний и иных мер уголовно-правового характера. Основания привлечения и освобождения от уголовной ответственности. Характеристика отдельных видов составов преступлений.</w:t>
      </w:r>
    </w:p>
    <w:p w14:paraId="006ADC3D"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28. Особенности уголовного процесса.</w:t>
      </w:r>
    </w:p>
    <w:p w14:paraId="1E8FAEF5" w14:textId="77777777" w:rsidR="008E6842" w:rsidRPr="00414C48" w:rsidRDefault="008E6842" w:rsidP="00414C48">
      <w:pPr>
        <w:pStyle w:val="Default"/>
        <w:spacing w:line="360" w:lineRule="auto"/>
        <w:jc w:val="both"/>
        <w:rPr>
          <w:sz w:val="26"/>
          <w:szCs w:val="26"/>
        </w:rPr>
      </w:pPr>
      <w:r w:rsidRPr="00414C48">
        <w:rPr>
          <w:sz w:val="26"/>
          <w:szCs w:val="26"/>
        </w:rPr>
        <w:t>Уголовно-процессуальное законодательство. Принципы уголовного судопроизводства. Презумпция невиновности. Участники уголовного судопроизводства. Права и обязанности участников уголовного судопроизводства. Доказательства и доказывание.</w:t>
      </w:r>
    </w:p>
    <w:p w14:paraId="0937B996"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29. Основы административного права. Источники административного права. КоАП.</w:t>
      </w:r>
    </w:p>
    <w:p w14:paraId="39D76089" w14:textId="77777777" w:rsidR="008E6842" w:rsidRPr="00414C48" w:rsidRDefault="008E6842" w:rsidP="00414C48">
      <w:pPr>
        <w:pStyle w:val="Default"/>
        <w:spacing w:line="360" w:lineRule="auto"/>
        <w:jc w:val="both"/>
        <w:rPr>
          <w:sz w:val="26"/>
          <w:szCs w:val="26"/>
        </w:rPr>
      </w:pPr>
      <w:r w:rsidRPr="00414C48">
        <w:rPr>
          <w:sz w:val="26"/>
          <w:szCs w:val="26"/>
        </w:rPr>
        <w:lastRenderedPageBreak/>
        <w:t xml:space="preserve">Понятие и источники административного права. Административные правоотношения. КоАП. Административные правонарушения. </w:t>
      </w:r>
    </w:p>
    <w:p w14:paraId="169F29F9" w14:textId="77777777" w:rsidR="008E6842"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30. Особенности административной юрисдикции.</w:t>
      </w:r>
    </w:p>
    <w:p w14:paraId="7319E81B" w14:textId="77777777" w:rsidR="008E6842" w:rsidRPr="00414C48" w:rsidRDefault="008E6842" w:rsidP="00414C48">
      <w:pPr>
        <w:pStyle w:val="Default"/>
        <w:spacing w:line="360" w:lineRule="auto"/>
        <w:jc w:val="both"/>
        <w:rPr>
          <w:sz w:val="26"/>
          <w:szCs w:val="26"/>
        </w:rPr>
      </w:pPr>
      <w:r w:rsidRPr="00414C48">
        <w:rPr>
          <w:sz w:val="26"/>
          <w:szCs w:val="26"/>
        </w:rPr>
        <w:t>Производство по делам об административных правонарушениях. Кодекс административного судопроизводства РФ.</w:t>
      </w:r>
    </w:p>
    <w:p w14:paraId="43EA4BEB" w14:textId="77777777" w:rsidR="00C7674D" w:rsidRPr="00414C48" w:rsidRDefault="008E6842" w:rsidP="00414C48">
      <w:pPr>
        <w:spacing w:after="0" w:line="360" w:lineRule="auto"/>
        <w:jc w:val="both"/>
        <w:rPr>
          <w:rFonts w:ascii="Times New Roman" w:hAnsi="Times New Roman" w:cs="Times New Roman"/>
          <w:i/>
          <w:sz w:val="26"/>
          <w:szCs w:val="26"/>
        </w:rPr>
      </w:pPr>
      <w:r w:rsidRPr="00414C48">
        <w:rPr>
          <w:rFonts w:ascii="Times New Roman" w:hAnsi="Times New Roman" w:cs="Times New Roman"/>
          <w:i/>
          <w:sz w:val="26"/>
          <w:szCs w:val="26"/>
        </w:rPr>
        <w:t>Тема 31.</w:t>
      </w:r>
      <w:r w:rsidR="00C7674D" w:rsidRPr="00414C48">
        <w:rPr>
          <w:rFonts w:ascii="Times New Roman" w:hAnsi="Times New Roman" w:cs="Times New Roman"/>
          <w:i/>
          <w:sz w:val="26"/>
          <w:szCs w:val="26"/>
        </w:rPr>
        <w:t xml:space="preserve"> Международное право. </w:t>
      </w:r>
    </w:p>
    <w:p w14:paraId="0E6F56CF" w14:textId="77777777" w:rsidR="008E6842" w:rsidRPr="00414C48" w:rsidRDefault="00C7674D" w:rsidP="00414C48">
      <w:pPr>
        <w:pStyle w:val="Default"/>
        <w:spacing w:line="360" w:lineRule="auto"/>
        <w:jc w:val="both"/>
        <w:rPr>
          <w:sz w:val="26"/>
          <w:szCs w:val="26"/>
        </w:rPr>
      </w:pPr>
      <w:r w:rsidRPr="00414C48">
        <w:rPr>
          <w:sz w:val="26"/>
          <w:szCs w:val="26"/>
        </w:rPr>
        <w:t>Международная защита прав человека в условиях мирного и военного времени. Конвенция о защите прав человека и основных свобод. Устав ООН. Конвенция о правах ребенка.</w:t>
      </w:r>
    </w:p>
    <w:p w14:paraId="6061EDE8" w14:textId="77777777" w:rsidR="00C7674D" w:rsidRPr="005E380D" w:rsidRDefault="008E6842" w:rsidP="005E380D">
      <w:pPr>
        <w:spacing w:after="0" w:line="360" w:lineRule="auto"/>
        <w:jc w:val="both"/>
        <w:rPr>
          <w:rFonts w:ascii="Times New Roman" w:hAnsi="Times New Roman" w:cs="Times New Roman"/>
          <w:i/>
          <w:sz w:val="26"/>
          <w:szCs w:val="26"/>
        </w:rPr>
      </w:pPr>
      <w:r w:rsidRPr="005E380D">
        <w:rPr>
          <w:rFonts w:ascii="Times New Roman" w:hAnsi="Times New Roman" w:cs="Times New Roman"/>
          <w:i/>
          <w:sz w:val="26"/>
          <w:szCs w:val="26"/>
        </w:rPr>
        <w:t>Тема 32.</w:t>
      </w:r>
      <w:r w:rsidR="00C7674D" w:rsidRPr="005E380D">
        <w:rPr>
          <w:rFonts w:ascii="Times New Roman" w:hAnsi="Times New Roman" w:cs="Times New Roman"/>
          <w:i/>
          <w:sz w:val="26"/>
          <w:szCs w:val="26"/>
        </w:rPr>
        <w:t xml:space="preserve"> Основы финансового права. </w:t>
      </w:r>
    </w:p>
    <w:p w14:paraId="27F0CBA7" w14:textId="77777777" w:rsidR="008E6842" w:rsidRPr="00414C48" w:rsidRDefault="00C7674D" w:rsidP="00414C48">
      <w:pPr>
        <w:pStyle w:val="Default"/>
        <w:spacing w:line="360" w:lineRule="auto"/>
        <w:jc w:val="both"/>
        <w:rPr>
          <w:sz w:val="26"/>
          <w:szCs w:val="26"/>
        </w:rPr>
      </w:pPr>
      <w:r w:rsidRPr="00414C48">
        <w:rPr>
          <w:sz w:val="26"/>
          <w:szCs w:val="26"/>
        </w:rPr>
        <w:t xml:space="preserve">Налоговый кодекс Российской Федерации. Права и обязанности налогоплательщика. </w:t>
      </w:r>
    </w:p>
    <w:p w14:paraId="5BC18E7F" w14:textId="77777777" w:rsidR="008E6842" w:rsidRPr="005E380D" w:rsidRDefault="008E6842" w:rsidP="00414C48">
      <w:pPr>
        <w:spacing w:after="0" w:line="360" w:lineRule="auto"/>
        <w:jc w:val="both"/>
        <w:rPr>
          <w:rFonts w:ascii="Times New Roman" w:hAnsi="Times New Roman" w:cs="Times New Roman"/>
          <w:i/>
          <w:sz w:val="26"/>
          <w:szCs w:val="26"/>
        </w:rPr>
      </w:pPr>
      <w:r w:rsidRPr="005E380D">
        <w:rPr>
          <w:rFonts w:ascii="Times New Roman" w:hAnsi="Times New Roman" w:cs="Times New Roman"/>
          <w:i/>
          <w:sz w:val="26"/>
          <w:szCs w:val="26"/>
        </w:rPr>
        <w:t>Тема 33.</w:t>
      </w:r>
      <w:r w:rsidR="00C7674D" w:rsidRPr="005E380D">
        <w:rPr>
          <w:rFonts w:ascii="Times New Roman" w:hAnsi="Times New Roman" w:cs="Times New Roman"/>
          <w:i/>
          <w:sz w:val="26"/>
          <w:szCs w:val="26"/>
        </w:rPr>
        <w:t>Основы экологического права.</w:t>
      </w:r>
    </w:p>
    <w:p w14:paraId="2B848D42" w14:textId="77777777" w:rsidR="00C7674D" w:rsidRPr="00414C48" w:rsidRDefault="00C7674D" w:rsidP="00414C48">
      <w:pPr>
        <w:pStyle w:val="Default"/>
        <w:spacing w:line="360" w:lineRule="auto"/>
        <w:jc w:val="both"/>
        <w:rPr>
          <w:sz w:val="26"/>
          <w:szCs w:val="26"/>
        </w:rPr>
      </w:pPr>
      <w:r w:rsidRPr="00414C48">
        <w:rPr>
          <w:sz w:val="26"/>
          <w:szCs w:val="26"/>
        </w:rPr>
        <w:t>Право на благоприятную окружающую среду и способы его защиты.</w:t>
      </w:r>
    </w:p>
    <w:p w14:paraId="172BDEC4" w14:textId="77777777" w:rsidR="008E6842" w:rsidRPr="005E380D" w:rsidRDefault="008E6842" w:rsidP="00414C48">
      <w:pPr>
        <w:spacing w:after="0" w:line="360" w:lineRule="auto"/>
        <w:jc w:val="both"/>
        <w:rPr>
          <w:rFonts w:ascii="Times New Roman" w:hAnsi="Times New Roman" w:cs="Times New Roman"/>
          <w:i/>
          <w:sz w:val="26"/>
          <w:szCs w:val="26"/>
        </w:rPr>
      </w:pPr>
      <w:r w:rsidRPr="005E380D">
        <w:rPr>
          <w:rFonts w:ascii="Times New Roman" w:hAnsi="Times New Roman" w:cs="Times New Roman"/>
          <w:i/>
          <w:sz w:val="26"/>
          <w:szCs w:val="26"/>
        </w:rPr>
        <w:t>Тема 34.</w:t>
      </w:r>
      <w:r w:rsidR="00C7674D" w:rsidRPr="005E380D">
        <w:rPr>
          <w:rFonts w:ascii="Times New Roman" w:hAnsi="Times New Roman" w:cs="Times New Roman"/>
          <w:i/>
          <w:sz w:val="26"/>
          <w:szCs w:val="26"/>
        </w:rPr>
        <w:t xml:space="preserve"> Законодательство РФ о военной службе.</w:t>
      </w:r>
    </w:p>
    <w:p w14:paraId="090DCB1D" w14:textId="3D1B61FF" w:rsidR="00C7674D" w:rsidRDefault="00C7674D" w:rsidP="00414C48">
      <w:pPr>
        <w:pStyle w:val="Default"/>
        <w:spacing w:line="360" w:lineRule="auto"/>
        <w:jc w:val="both"/>
        <w:rPr>
          <w:sz w:val="26"/>
          <w:szCs w:val="26"/>
        </w:rPr>
      </w:pPr>
      <w:r w:rsidRPr="00414C48">
        <w:rPr>
          <w:sz w:val="26"/>
          <w:szCs w:val="26"/>
        </w:rPr>
        <w:t>Воинская обязанн</w:t>
      </w:r>
      <w:r w:rsidR="00211DC3" w:rsidRPr="00414C48">
        <w:rPr>
          <w:sz w:val="26"/>
          <w:szCs w:val="26"/>
        </w:rPr>
        <w:t>ость. Альтернативная граждан</w:t>
      </w:r>
      <w:r w:rsidRPr="00414C48">
        <w:rPr>
          <w:sz w:val="26"/>
          <w:szCs w:val="26"/>
        </w:rPr>
        <w:t>ская служба</w:t>
      </w:r>
      <w:r w:rsidR="00211DC3" w:rsidRPr="00414C48">
        <w:rPr>
          <w:sz w:val="26"/>
          <w:szCs w:val="26"/>
        </w:rPr>
        <w:t>.</w:t>
      </w:r>
      <w:r w:rsidR="00A26374" w:rsidRPr="00414C48">
        <w:rPr>
          <w:sz w:val="26"/>
          <w:szCs w:val="26"/>
        </w:rPr>
        <w:t xml:space="preserve"> Правовой статус военнослужащего.</w:t>
      </w:r>
    </w:p>
    <w:p w14:paraId="5E8B453B" w14:textId="77777777" w:rsidR="00E15755" w:rsidRPr="00414C48" w:rsidRDefault="00E15755" w:rsidP="00414C48">
      <w:pPr>
        <w:pStyle w:val="Default"/>
        <w:spacing w:line="360" w:lineRule="auto"/>
        <w:jc w:val="both"/>
        <w:rPr>
          <w:sz w:val="26"/>
          <w:szCs w:val="26"/>
        </w:rPr>
      </w:pPr>
    </w:p>
    <w:p w14:paraId="7135DD11" w14:textId="24992D70" w:rsidR="00636B64" w:rsidRDefault="006C03BE" w:rsidP="00E15755">
      <w:pPr>
        <w:pStyle w:val="ConsPlusNormal"/>
        <w:numPr>
          <w:ilvl w:val="0"/>
          <w:numId w:val="7"/>
        </w:numPr>
        <w:ind w:left="1134" w:hanging="283"/>
        <w:rPr>
          <w:rFonts w:ascii="Times New Roman" w:hAnsi="Times New Roman" w:cs="Times New Roman"/>
          <w:b/>
          <w:sz w:val="28"/>
          <w:szCs w:val="28"/>
        </w:rPr>
      </w:pPr>
      <w:r w:rsidRPr="006C03BE">
        <w:rPr>
          <w:rFonts w:ascii="Times New Roman" w:hAnsi="Times New Roman" w:cs="Times New Roman"/>
          <w:b/>
          <w:sz w:val="28"/>
          <w:szCs w:val="28"/>
        </w:rPr>
        <w:t>Тематическое планирование</w:t>
      </w:r>
    </w:p>
    <w:p w14:paraId="2370E55A" w14:textId="77777777" w:rsidR="00E15755" w:rsidRDefault="00E15755" w:rsidP="00E15755">
      <w:pPr>
        <w:pStyle w:val="ConsPlusNormal"/>
        <w:ind w:left="1429"/>
        <w:rPr>
          <w:rFonts w:ascii="Times New Roman" w:hAnsi="Times New Roman" w:cs="Times New Roman"/>
          <w:b/>
          <w:sz w:val="28"/>
          <w:szCs w:val="28"/>
        </w:rPr>
      </w:pPr>
    </w:p>
    <w:tbl>
      <w:tblPr>
        <w:tblW w:w="93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3"/>
        <w:gridCol w:w="910"/>
        <w:gridCol w:w="1856"/>
        <w:gridCol w:w="1779"/>
        <w:gridCol w:w="1609"/>
      </w:tblGrid>
      <w:tr w:rsidR="006C03BE" w:rsidRPr="00F8371A" w14:paraId="17DA6771" w14:textId="77777777" w:rsidTr="00E15755">
        <w:trPr>
          <w:trHeight w:val="360"/>
          <w:jc w:val="center"/>
        </w:trPr>
        <w:tc>
          <w:tcPr>
            <w:tcW w:w="3223"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A6EC498" w14:textId="77777777" w:rsidR="006C03BE" w:rsidRPr="00E15755" w:rsidRDefault="006C03BE" w:rsidP="00E15755">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Наименование учебной темы (раздела) и тем уроков</w:t>
            </w:r>
          </w:p>
        </w:tc>
        <w:tc>
          <w:tcPr>
            <w:tcW w:w="2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78D8F4" w14:textId="77777777" w:rsidR="006C03BE" w:rsidRPr="00E15755" w:rsidRDefault="006C03BE"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Количество часов</w:t>
            </w:r>
          </w:p>
        </w:tc>
        <w:tc>
          <w:tcPr>
            <w:tcW w:w="17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27EB66" w14:textId="77777777" w:rsidR="006C03BE" w:rsidRPr="00E15755" w:rsidRDefault="006C03BE"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Дата прохождения</w:t>
            </w:r>
          </w:p>
        </w:tc>
        <w:tc>
          <w:tcPr>
            <w:tcW w:w="1609"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077E6AF8" w14:textId="77777777" w:rsidR="006C03BE" w:rsidRPr="00E15755" w:rsidRDefault="006C03BE"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 xml:space="preserve">Виды, формы контроля </w:t>
            </w:r>
          </w:p>
        </w:tc>
      </w:tr>
      <w:tr w:rsidR="006C03BE" w:rsidRPr="00F8371A" w14:paraId="6829CDB8" w14:textId="77777777" w:rsidTr="00E15755">
        <w:trPr>
          <w:trHeight w:val="450"/>
          <w:jc w:val="center"/>
        </w:trPr>
        <w:tc>
          <w:tcPr>
            <w:tcW w:w="3223" w:type="dxa"/>
            <w:vMerge/>
            <w:tcBorders>
              <w:top w:val="single" w:sz="8" w:space="0" w:color="auto"/>
              <w:left w:val="single" w:sz="8" w:space="0" w:color="auto"/>
              <w:bottom w:val="nil"/>
              <w:right w:val="single" w:sz="8" w:space="0" w:color="auto"/>
            </w:tcBorders>
            <w:vAlign w:val="center"/>
            <w:hideMark/>
          </w:tcPr>
          <w:p w14:paraId="30BF0822" w14:textId="77777777" w:rsidR="006C03BE" w:rsidRPr="00E15755" w:rsidRDefault="006C03BE" w:rsidP="00E15755">
            <w:pPr>
              <w:spacing w:after="0" w:line="240" w:lineRule="auto"/>
              <w:rPr>
                <w:rFonts w:ascii="Times New Roman" w:eastAsia="Times New Roman" w:hAnsi="Times New Roman" w:cs="Times New Roman"/>
                <w:b/>
                <w:sz w:val="24"/>
                <w:szCs w:val="24"/>
                <w:lang w:eastAsia="ru-RU"/>
              </w:rPr>
            </w:pPr>
          </w:p>
        </w:tc>
        <w:tc>
          <w:tcPr>
            <w:tcW w:w="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7CF07" w14:textId="77777777" w:rsidR="006C03BE" w:rsidRPr="00E15755" w:rsidRDefault="006C03BE"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Всего</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E0EBE" w14:textId="77777777" w:rsidR="006C03BE" w:rsidRPr="00E15755" w:rsidRDefault="006C03BE"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Контрольные виды деятельности</w:t>
            </w:r>
          </w:p>
        </w:tc>
        <w:tc>
          <w:tcPr>
            <w:tcW w:w="0" w:type="auto"/>
            <w:vMerge/>
            <w:tcBorders>
              <w:top w:val="single" w:sz="8" w:space="0" w:color="auto"/>
              <w:left w:val="nil"/>
              <w:bottom w:val="single" w:sz="8" w:space="0" w:color="auto"/>
              <w:right w:val="single" w:sz="8" w:space="0" w:color="auto"/>
            </w:tcBorders>
            <w:vAlign w:val="center"/>
            <w:hideMark/>
          </w:tcPr>
          <w:p w14:paraId="194868A4" w14:textId="77777777" w:rsidR="006C03BE" w:rsidRPr="00F8371A" w:rsidRDefault="006C03BE" w:rsidP="006736AD">
            <w:pPr>
              <w:spacing w:after="0" w:line="240" w:lineRule="auto"/>
              <w:rPr>
                <w:rFonts w:ascii="Times New Roman" w:eastAsia="Times New Roman" w:hAnsi="Times New Roman" w:cs="Times New Roman"/>
                <w:sz w:val="24"/>
                <w:szCs w:val="24"/>
                <w:lang w:eastAsia="ru-RU"/>
              </w:rPr>
            </w:pPr>
          </w:p>
        </w:tc>
        <w:tc>
          <w:tcPr>
            <w:tcW w:w="1609" w:type="dxa"/>
            <w:vMerge/>
            <w:tcBorders>
              <w:top w:val="single" w:sz="8" w:space="0" w:color="auto"/>
              <w:left w:val="nil"/>
              <w:bottom w:val="nil"/>
              <w:right w:val="single" w:sz="8" w:space="0" w:color="auto"/>
            </w:tcBorders>
            <w:vAlign w:val="center"/>
            <w:hideMark/>
          </w:tcPr>
          <w:p w14:paraId="09E31859" w14:textId="77777777" w:rsidR="006C03BE" w:rsidRPr="00F8371A" w:rsidRDefault="006C03BE" w:rsidP="006736AD">
            <w:pPr>
              <w:spacing w:after="0" w:line="240" w:lineRule="auto"/>
              <w:rPr>
                <w:rFonts w:ascii="Times New Roman" w:eastAsia="Times New Roman" w:hAnsi="Times New Roman" w:cs="Times New Roman"/>
                <w:sz w:val="24"/>
                <w:szCs w:val="24"/>
                <w:lang w:eastAsia="ru-RU"/>
              </w:rPr>
            </w:pPr>
          </w:p>
        </w:tc>
      </w:tr>
      <w:tr w:rsidR="006C03BE" w:rsidRPr="00F8371A" w14:paraId="14E05005" w14:textId="77777777" w:rsidTr="00E15755">
        <w:trPr>
          <w:trHeight w:val="450"/>
          <w:jc w:val="center"/>
        </w:trPr>
        <w:tc>
          <w:tcPr>
            <w:tcW w:w="9377" w:type="dxa"/>
            <w:gridSpan w:val="5"/>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tcPr>
          <w:p w14:paraId="26C5FF4F" w14:textId="77777777" w:rsidR="006C03BE" w:rsidRPr="00F8371A" w:rsidRDefault="006C03BE" w:rsidP="00E15755">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 xml:space="preserve">) 1. </w:t>
            </w:r>
            <w:r w:rsidR="0068143C">
              <w:rPr>
                <w:rFonts w:ascii="Times New Roman" w:eastAsia="Times New Roman" w:hAnsi="Times New Roman" w:cs="Times New Roman"/>
                <w:sz w:val="24"/>
                <w:szCs w:val="24"/>
                <w:lang w:eastAsia="ru-RU"/>
              </w:rPr>
              <w:t>Теория права</w:t>
            </w:r>
          </w:p>
        </w:tc>
      </w:tr>
      <w:tr w:rsidR="00E5240A" w:rsidRPr="00F8371A" w14:paraId="4616A9DE"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7C6A8CE1"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1. Право в системе социальных норм.</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1EAB955E"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78DF3EB"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5BD33DC2"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52EF1" w14:textId="77777777" w:rsidR="00E5240A" w:rsidRPr="00F8371A" w:rsidRDefault="00E5240A" w:rsidP="00D374FC">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E5240A" w:rsidRPr="00F8371A" w14:paraId="23A8903C"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6E7F8D13"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2. Основные теории и школы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E541388"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A7E052C"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7F994EBC" w14:textId="77777777" w:rsidR="00E5240A"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Первая неделя</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6E75C3"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E5240A" w:rsidRPr="00F8371A" w14:paraId="62F24D22"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14B211D6"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3. Понятие, признаки и функции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0E62EF86" w14:textId="77777777" w:rsidR="00E5240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48BA4AD" w14:textId="77777777" w:rsidR="00E5240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7C392EC6"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C46F65" w14:textId="77777777" w:rsidR="00E5240A" w:rsidRDefault="00E5240A" w:rsidP="006736AD">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E5240A" w:rsidRPr="00F8371A" w14:paraId="052B4797"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0485EA38"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4. Формы (источники)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0772A28"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69902C5"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70C08ED"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F18E7"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r>
      <w:tr w:rsidR="00E5240A" w:rsidRPr="00F8371A" w14:paraId="57CF4637"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68660E18"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 xml:space="preserve">Тема 5. Система права и </w:t>
            </w:r>
            <w:r w:rsidRPr="00E5240A">
              <w:rPr>
                <w:rFonts w:ascii="Times New Roman" w:eastAsia="Times New Roman" w:hAnsi="Times New Roman" w:cs="Times New Roman"/>
                <w:sz w:val="24"/>
                <w:szCs w:val="24"/>
                <w:lang w:eastAsia="ru-RU"/>
              </w:rPr>
              <w:lastRenderedPageBreak/>
              <w:t>правовая система.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E37AF4C"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94CC4C3"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12531A1"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D973A" w14:textId="77777777" w:rsidR="00E5240A" w:rsidRPr="00F8371A" w:rsidRDefault="008F552F" w:rsidP="006736AD">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E5240A" w:rsidRPr="00F8371A" w14:paraId="6D46547C"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45C58F86"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lastRenderedPageBreak/>
              <w:t>Тема 6. Норма права. Структура правовой нормы.</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471FDA40"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C04A989"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9E8AFE8" w14:textId="77777777" w:rsidR="00E5240A"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Третья неделя</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12787" w14:textId="77777777" w:rsidR="00E5240A" w:rsidRPr="00F8371A" w:rsidRDefault="008F552F"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r w:rsidRPr="00F8371A">
              <w:rPr>
                <w:rFonts w:ascii="Times New Roman" w:eastAsia="Times New Roman" w:hAnsi="Times New Roman" w:cs="Times New Roman"/>
                <w:sz w:val="24"/>
                <w:szCs w:val="24"/>
                <w:lang w:eastAsia="ru-RU"/>
              </w:rPr>
              <w:t> </w:t>
            </w:r>
          </w:p>
        </w:tc>
      </w:tr>
      <w:tr w:rsidR="00E5240A" w:rsidRPr="00F8371A" w14:paraId="02B8B871"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3E240F5C"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7. Реализация права. Толкование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086E0F12"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144E66E"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B48C8FA"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52EF72" w14:textId="77777777" w:rsidR="00E5240A" w:rsidRPr="00F8371A" w:rsidRDefault="008F552F" w:rsidP="006736AD">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E5240A" w:rsidRPr="00F8371A" w14:paraId="7BBCEDDB"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03887A3B"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8. Правоотношение. Субъекты правоотношений.</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5C5DF3D"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311DB4D"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F16F3BF"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91D59E" w14:textId="77777777" w:rsidR="00E5240A" w:rsidRPr="00F8371A" w:rsidRDefault="008F552F" w:rsidP="006736AD">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E5240A" w:rsidRPr="00F8371A" w14:paraId="175D6929"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19FDD423"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 xml:space="preserve">Тема 9. </w:t>
            </w:r>
            <w:proofErr w:type="spellStart"/>
            <w:r w:rsidRPr="00E5240A">
              <w:rPr>
                <w:rFonts w:ascii="Times New Roman" w:eastAsia="Times New Roman" w:hAnsi="Times New Roman" w:cs="Times New Roman"/>
                <w:sz w:val="24"/>
                <w:szCs w:val="24"/>
                <w:lang w:eastAsia="ru-RU"/>
              </w:rPr>
              <w:t>Правосубъектность</w:t>
            </w:r>
            <w:proofErr w:type="spellEnd"/>
            <w:r w:rsidRPr="00E5240A">
              <w:rPr>
                <w:rFonts w:ascii="Times New Roman" w:eastAsia="Times New Roman" w:hAnsi="Times New Roman" w:cs="Times New Roman"/>
                <w:sz w:val="24"/>
                <w:szCs w:val="24"/>
                <w:lang w:eastAsia="ru-RU"/>
              </w:rPr>
              <w:t xml:space="preserve">: правоспособность, дееспособность. </w:t>
            </w:r>
            <w:proofErr w:type="spellStart"/>
            <w:r w:rsidRPr="00E5240A">
              <w:rPr>
                <w:rFonts w:ascii="Times New Roman" w:eastAsia="Times New Roman" w:hAnsi="Times New Roman" w:cs="Times New Roman"/>
                <w:sz w:val="24"/>
                <w:szCs w:val="24"/>
                <w:lang w:eastAsia="ru-RU"/>
              </w:rPr>
              <w:t>Деликтоспособность</w:t>
            </w:r>
            <w:proofErr w:type="spellEnd"/>
            <w:r w:rsidRPr="00E5240A">
              <w:rPr>
                <w:rFonts w:ascii="Times New Roman" w:eastAsia="Times New Roman" w:hAnsi="Times New Roman" w:cs="Times New Roman"/>
                <w:sz w:val="24"/>
                <w:szCs w:val="24"/>
                <w:lang w:eastAsia="ru-RU"/>
              </w:rPr>
              <w:t xml:space="preserve">.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39BFF3A5"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3F2CBDF"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6483F610"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83ABAA"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r>
      <w:tr w:rsidR="00E5240A" w:rsidRPr="00F8371A" w14:paraId="45A245EE"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7597F98C"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10. Юридические факты.</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624D5DC7"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D13871D"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1334BFD" w14:textId="77777777" w:rsidR="00E5240A"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Пятая неделя</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F6E455" w14:textId="77777777" w:rsidR="00E5240A" w:rsidRPr="00F8371A" w:rsidRDefault="008F552F"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E5240A" w:rsidRPr="00F8371A" w14:paraId="63705258"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7D619183" w14:textId="77777777" w:rsidR="00E5240A" w:rsidRPr="00E5240A" w:rsidRDefault="00E5240A" w:rsidP="00E15755">
            <w:pPr>
              <w:spacing w:before="225" w:after="0" w:line="240" w:lineRule="auto"/>
              <w:rPr>
                <w:rFonts w:ascii="Times New Roman" w:eastAsia="Times New Roman" w:hAnsi="Times New Roman" w:cs="Times New Roman"/>
                <w:sz w:val="24"/>
                <w:szCs w:val="24"/>
                <w:lang w:eastAsia="ru-RU"/>
              </w:rPr>
            </w:pPr>
            <w:r w:rsidRPr="00E5240A">
              <w:rPr>
                <w:rFonts w:ascii="Times New Roman" w:eastAsia="Times New Roman" w:hAnsi="Times New Roman" w:cs="Times New Roman"/>
                <w:sz w:val="24"/>
                <w:szCs w:val="24"/>
                <w:lang w:eastAsia="ru-RU"/>
              </w:rPr>
              <w:t>Тема 11. Правонарушения. Юридическая ответственность.</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3185337"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73D2BEF" w14:textId="77777777" w:rsidR="00E5240A"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0CB708E"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A9AD76" w14:textId="77777777" w:rsidR="00E5240A" w:rsidRPr="00F8371A" w:rsidRDefault="00E5240A" w:rsidP="006736AD">
            <w:pPr>
              <w:spacing w:before="225" w:after="0" w:line="240" w:lineRule="auto"/>
              <w:jc w:val="both"/>
              <w:rPr>
                <w:rFonts w:ascii="Times New Roman" w:eastAsia="Times New Roman" w:hAnsi="Times New Roman" w:cs="Times New Roman"/>
                <w:sz w:val="24"/>
                <w:szCs w:val="24"/>
                <w:lang w:eastAsia="ru-RU"/>
              </w:rPr>
            </w:pPr>
          </w:p>
        </w:tc>
      </w:tr>
      <w:tr w:rsidR="006C03BE" w:rsidRPr="00F8371A" w14:paraId="0D3C4D16"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14:paraId="6713F470" w14:textId="77777777" w:rsidR="006C03BE" w:rsidRPr="00F8371A" w:rsidRDefault="006C03BE" w:rsidP="00E15755">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учебной теме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у) 1</w:t>
            </w:r>
            <w:r w:rsidRPr="00F8371A">
              <w:rPr>
                <w:rFonts w:ascii="Times New Roman" w:eastAsia="Times New Roman" w:hAnsi="Times New Roman" w:cs="Times New Roman"/>
                <w:sz w:val="24"/>
                <w:szCs w:val="24"/>
                <w:lang w:eastAsia="ru-RU"/>
              </w:rPr>
              <w:t>:</w:t>
            </w:r>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03955597" w14:textId="77777777" w:rsidR="006C03BE" w:rsidRPr="00F8371A" w:rsidRDefault="00E5240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130140B9" w14:textId="77777777" w:rsidR="006C03BE" w:rsidRPr="00E5240A" w:rsidRDefault="00845FE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21CBBE5" w14:textId="77777777" w:rsidR="006C03BE" w:rsidRPr="00F8371A" w:rsidRDefault="006C03BE" w:rsidP="008F552F">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610CFF" w14:textId="77777777" w:rsidR="006C03BE" w:rsidRPr="00F8371A" w:rsidRDefault="006C03BE" w:rsidP="006736AD">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6C03BE" w:rsidRPr="00F8371A" w14:paraId="2A227A7A" w14:textId="77777777" w:rsidTr="00E15755">
        <w:trPr>
          <w:trHeight w:val="450"/>
          <w:jc w:val="center"/>
        </w:trPr>
        <w:tc>
          <w:tcPr>
            <w:tcW w:w="9377" w:type="dxa"/>
            <w:gridSpan w:val="5"/>
            <w:tcBorders>
              <w:top w:val="single" w:sz="8" w:space="0" w:color="000000"/>
              <w:left w:val="single" w:sz="8" w:space="0" w:color="000000"/>
              <w:bottom w:val="single" w:sz="8" w:space="0" w:color="auto"/>
              <w:right w:val="single" w:sz="8" w:space="0" w:color="auto"/>
            </w:tcBorders>
            <w:tcMar>
              <w:top w:w="0" w:type="dxa"/>
              <w:left w:w="108" w:type="dxa"/>
              <w:bottom w:w="0" w:type="dxa"/>
              <w:right w:w="108" w:type="dxa"/>
            </w:tcMar>
          </w:tcPr>
          <w:p w14:paraId="5D65EC2E" w14:textId="77777777" w:rsidR="006C03BE" w:rsidRPr="00F8371A" w:rsidRDefault="006C03BE" w:rsidP="00E15755">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 xml:space="preserve">) 2. </w:t>
            </w:r>
            <w:r w:rsidR="0068143C">
              <w:rPr>
                <w:rFonts w:ascii="Times New Roman" w:eastAsia="Times New Roman" w:hAnsi="Times New Roman" w:cs="Times New Roman"/>
                <w:sz w:val="24"/>
                <w:szCs w:val="24"/>
                <w:lang w:eastAsia="ru-RU"/>
              </w:rPr>
              <w:t>Конституционное право</w:t>
            </w:r>
          </w:p>
        </w:tc>
      </w:tr>
      <w:tr w:rsidR="00536A38" w:rsidRPr="00F8371A" w14:paraId="58EFCFDC"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07C16507"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12. Понятие конституции. История конституционализма.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14D74B1"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3827827"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2F483F72"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B6B2A3" w14:textId="77777777" w:rsidR="00536A38" w:rsidRPr="00F8371A" w:rsidRDefault="00536A38" w:rsidP="00D374FC">
            <w:pPr>
              <w:spacing w:before="225" w:after="0" w:line="240" w:lineRule="auto"/>
              <w:jc w:val="both"/>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w:t>
            </w:r>
          </w:p>
        </w:tc>
      </w:tr>
      <w:tr w:rsidR="00536A38" w:rsidRPr="00F8371A" w14:paraId="67CDB0E7"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0306110E"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13. История российской конституции.</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1AC9004F"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C1D8F59"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511201A"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0945F5"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3AEA3563" w14:textId="77777777" w:rsidTr="00E15755">
        <w:trPr>
          <w:trHeight w:val="450"/>
          <w:jc w:val="center"/>
        </w:trPr>
        <w:tc>
          <w:tcPr>
            <w:tcW w:w="3223"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tcPr>
          <w:p w14:paraId="59087325"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14. Основы конституционного строя.</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34363B7E"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F951D94" w14:textId="77777777" w:rsidR="00536A38"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369C7136" w14:textId="77777777" w:rsidR="00536A38"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Седьмая неделя</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AFF22B" w14:textId="77777777" w:rsidR="00536A38" w:rsidRDefault="00536A38"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536A38" w:rsidRPr="00F8371A" w14:paraId="0B5B609E"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EE1AB"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15. Правовой статус личности.</w:t>
            </w:r>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43F43AA2"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0B7A26B5"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682B96AA"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B3FD857"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08DD610A"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964D29"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16. Права и свободы человека и гражданина.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601B0DD6"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8EEB2D2"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84EE13B"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15235E17"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08A5EBC3"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07774"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17. Президент Российской Федерации</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5153672B"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7A9C826"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17700005"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3EBD8BB8"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3484FC7E"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24A1D"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18. Парламент РФ. Правительство РФ.</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4FF2362B"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A14DE39"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2D9DF8F0" w14:textId="77777777" w:rsidR="00536A38"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Десятая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2063ECED"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536A38" w:rsidRPr="00F8371A" w14:paraId="38BA93FB"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730AF"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t>Тема 19. Судебная власть и прокуратура. Правовой статус судей.</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16738B49"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69B31D99"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17836B9F"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27C481F6"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0707BADA"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BE750" w14:textId="77777777" w:rsidR="00536A38" w:rsidRPr="00536A38" w:rsidRDefault="00536A38" w:rsidP="00E15755">
            <w:pPr>
              <w:spacing w:before="225" w:after="0" w:line="240" w:lineRule="auto"/>
              <w:rPr>
                <w:rFonts w:ascii="Times New Roman" w:eastAsia="Times New Roman" w:hAnsi="Times New Roman" w:cs="Times New Roman"/>
                <w:sz w:val="24"/>
                <w:szCs w:val="24"/>
                <w:lang w:eastAsia="ru-RU"/>
              </w:rPr>
            </w:pPr>
            <w:r w:rsidRPr="00536A38">
              <w:rPr>
                <w:rFonts w:ascii="Times New Roman" w:eastAsia="Times New Roman" w:hAnsi="Times New Roman" w:cs="Times New Roman"/>
                <w:sz w:val="24"/>
                <w:szCs w:val="24"/>
                <w:lang w:eastAsia="ru-RU"/>
              </w:rPr>
              <w:lastRenderedPageBreak/>
              <w:t>Тема 20. Местное самоуправление. Законодательство РФ о выборах.</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7175CDD0" w14:textId="77777777" w:rsidR="00536A38"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F659807"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7861AF0" w14:textId="77777777" w:rsidR="00536A38"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3EC42D39"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536A38" w:rsidRPr="00F8371A" w14:paraId="6067455B" w14:textId="77777777" w:rsidTr="00E15755">
        <w:trPr>
          <w:trHeight w:val="450"/>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7FA30" w14:textId="77777777" w:rsidR="00536A38" w:rsidRPr="00572CB3" w:rsidRDefault="00536A38" w:rsidP="00E15755">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учебной теме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у) 2</w:t>
            </w:r>
            <w:r w:rsidRPr="00F8371A">
              <w:rPr>
                <w:rFonts w:ascii="Times New Roman" w:eastAsia="Times New Roman" w:hAnsi="Times New Roman" w:cs="Times New Roman"/>
                <w:sz w:val="24"/>
                <w:szCs w:val="24"/>
                <w:lang w:eastAsia="ru-RU"/>
              </w:rP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3765D7BC" w14:textId="77777777" w:rsidR="00536A38" w:rsidRPr="00F8371A" w:rsidRDefault="00536A38"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9120809" w14:textId="77777777" w:rsidR="00536A38" w:rsidRPr="00F8371A" w:rsidRDefault="00845FE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536A38">
              <w:rPr>
                <w:rFonts w:ascii="Times New Roman" w:eastAsia="Times New Roman" w:hAnsi="Times New Roman" w:cs="Times New Roman"/>
                <w:sz w:val="24"/>
                <w:szCs w:val="24"/>
                <w:lang w:eastAsia="ru-RU"/>
              </w:rPr>
              <w:t>,8</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23CB18B7"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417FD6FB" w14:textId="77777777" w:rsidR="00536A38" w:rsidRPr="00F8371A" w:rsidRDefault="00536A38" w:rsidP="006736AD">
            <w:pPr>
              <w:spacing w:before="225" w:after="0" w:line="240" w:lineRule="auto"/>
              <w:jc w:val="both"/>
              <w:rPr>
                <w:rFonts w:ascii="Times New Roman" w:eastAsia="Times New Roman" w:hAnsi="Times New Roman" w:cs="Times New Roman"/>
                <w:sz w:val="24"/>
                <w:szCs w:val="24"/>
                <w:lang w:eastAsia="ru-RU"/>
              </w:rPr>
            </w:pPr>
          </w:p>
        </w:tc>
      </w:tr>
      <w:tr w:rsidR="00536A38" w:rsidRPr="00F8371A" w14:paraId="4E72C8C0" w14:textId="77777777" w:rsidTr="00E15755">
        <w:trPr>
          <w:trHeight w:val="450"/>
          <w:jc w:val="center"/>
        </w:trPr>
        <w:tc>
          <w:tcPr>
            <w:tcW w:w="93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4DC9CA8" w14:textId="77777777" w:rsidR="00536A38" w:rsidRPr="00F8371A" w:rsidRDefault="00536A38" w:rsidP="00E15755">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 3. Введение в основные отрасли российского права</w:t>
            </w:r>
          </w:p>
        </w:tc>
      </w:tr>
      <w:tr w:rsidR="00FD00D9" w:rsidRPr="00F8371A" w14:paraId="54482008"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C40FF"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 xml:space="preserve">Тема 21. Основы гражданского права. Источники гражданского права.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33A648E9"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D47D70F"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181207B5"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06BE7982"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716BFD41"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1A866"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22. Субъекты гражданского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50A6348F"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33B342F"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614DA792"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7B22643A"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1DFAF2ED"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F8DF0"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23. Сделки. Обязательства. Договоры.</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59551C9C"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1376025"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34702C41"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4E5E9806"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2B61BE88"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463248"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24. Основные правила и принципы гражданского процесса.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0303D93D"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5B1ADE9"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C6998B1"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Тринадцатая неделя </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0A138F01"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FD00D9" w:rsidRPr="00F8371A" w14:paraId="4A065BBD"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71E7A"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25. Основы трудового права. Трудовой договор: понятие, виды, заключения и расторжения трудового договора.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5AB91B91"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A635D13"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20F65BC0"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Четырнадцатая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262A90EB"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FD00D9" w:rsidRPr="00F8371A" w14:paraId="05975AFD"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A4FBA"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26. Основы семейного права. Правовое регулирование отношений супругов. Порядок и условия заключения и расторжения брака.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4DD18C41"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AFE72D9"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E88FBDA"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383287FA"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FD00D9" w:rsidRPr="00F8371A" w14:paraId="29268A70"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A553C"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27. Основы уголовного права. Уголовный закон.</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47F4908D"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C5A3C14"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7CBF9059"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5C11924D"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D00D9" w:rsidRPr="00F8371A" w14:paraId="5FD37C8F"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99A4D5"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28. Особенности уголовного процесса.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0F55576C"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8078E1E"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34E40478"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Шестнадцатая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2A8C34D4"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FD00D9" w:rsidRPr="00F8371A" w14:paraId="7EC79286"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E6818"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29. Основы административного права. Источники административного права. КоАП.</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73CC3B01"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D0090D7"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19C1957F"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Шестнадцатая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3290F9B0"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FD00D9" w:rsidRPr="00F8371A" w14:paraId="71C9A6D1"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2AB8"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30. Особенности административной юрисдикции.</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306CC16B"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744E0EA"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08754FF2"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1788AFB6"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D00D9" w:rsidRPr="00F8371A" w14:paraId="7C13F925"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187A0"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lastRenderedPageBreak/>
              <w:t xml:space="preserve">Тема 31. Международное право.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1B8CEDF4"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0891618A"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4C57B1F1"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5B5236FA"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02166B1E"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A08F6"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 xml:space="preserve">Тема 32. Основы финансового права. </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24469D69"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4118908" w14:textId="77777777" w:rsidR="00FD00D9" w:rsidRPr="00F8371A"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6FC2C11C" w14:textId="77777777" w:rsidR="00FD00D9" w:rsidRPr="00F8371A" w:rsidRDefault="00FD00D9" w:rsidP="00C6033A">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1D773AC5"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7A9EF8DC"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7FF51"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33.Основы экологического права.</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00AAA0B9"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CE4789A"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53F389E8"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40FE6615"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F8371A" w14:paraId="2B8819A4"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BE09D5" w14:textId="77777777" w:rsidR="00FD00D9" w:rsidRPr="00FD00D9" w:rsidRDefault="00FD00D9" w:rsidP="00E15755">
            <w:pPr>
              <w:spacing w:before="225" w:after="0" w:line="240" w:lineRule="auto"/>
              <w:rPr>
                <w:rFonts w:ascii="Times New Roman" w:eastAsia="Times New Roman" w:hAnsi="Times New Roman" w:cs="Times New Roman"/>
                <w:sz w:val="24"/>
                <w:szCs w:val="24"/>
                <w:lang w:eastAsia="ru-RU"/>
              </w:rPr>
            </w:pPr>
            <w:r w:rsidRPr="00FD00D9">
              <w:rPr>
                <w:rFonts w:ascii="Times New Roman" w:eastAsia="Times New Roman" w:hAnsi="Times New Roman" w:cs="Times New Roman"/>
                <w:sz w:val="24"/>
                <w:szCs w:val="24"/>
                <w:lang w:eastAsia="ru-RU"/>
              </w:rPr>
              <w:t>Тема 34. Законодательство РФ о военной службе.</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788BF83B"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CBEF70E"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3518A53C" w14:textId="77777777" w:rsidR="00FD00D9" w:rsidRPr="00F8371A" w:rsidRDefault="00D374FC" w:rsidP="006736AD">
            <w:pPr>
              <w:spacing w:before="225" w:after="0" w:line="240" w:lineRule="auto"/>
              <w:jc w:val="both"/>
              <w:rPr>
                <w:rFonts w:ascii="Times New Roman" w:eastAsia="Times New Roman" w:hAnsi="Times New Roman" w:cs="Times New Roman"/>
                <w:sz w:val="24"/>
                <w:szCs w:val="24"/>
                <w:lang w:eastAsia="ru-RU"/>
              </w:rPr>
            </w:pPr>
            <w:r w:rsidRPr="00D374FC">
              <w:rPr>
                <w:rFonts w:ascii="Times New Roman" w:eastAsia="Times New Roman" w:hAnsi="Times New Roman" w:cs="Times New Roman"/>
                <w:sz w:val="24"/>
                <w:szCs w:val="24"/>
                <w:lang w:eastAsia="ru-RU"/>
              </w:rPr>
              <w:t>Семнадцатая неделя</w:t>
            </w: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0D87BDC6"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FD00D9" w:rsidRPr="00F8371A" w14:paraId="459CFDED"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C71B6" w14:textId="77777777" w:rsidR="00FD00D9" w:rsidRDefault="00FD00D9" w:rsidP="00E15755">
            <w:pPr>
              <w:spacing w:before="225" w:after="0" w:line="240" w:lineRule="auto"/>
              <w:rPr>
                <w:rFonts w:ascii="Times New Roman" w:eastAsia="Times New Roman" w:hAnsi="Times New Roman" w:cs="Times New Roman"/>
                <w:sz w:val="24"/>
                <w:szCs w:val="24"/>
                <w:lang w:eastAsia="ru-RU"/>
              </w:rPr>
            </w:pPr>
            <w:r w:rsidRPr="00F8371A">
              <w:rPr>
                <w:rFonts w:ascii="Times New Roman" w:eastAsia="Times New Roman" w:hAnsi="Times New Roman" w:cs="Times New Roman"/>
                <w:sz w:val="24"/>
                <w:szCs w:val="24"/>
                <w:lang w:eastAsia="ru-RU"/>
              </w:rPr>
              <w:t xml:space="preserve">Итого по </w:t>
            </w:r>
            <w:r>
              <w:rPr>
                <w:rFonts w:ascii="Times New Roman" w:eastAsia="Times New Roman" w:hAnsi="Times New Roman" w:cs="Times New Roman"/>
                <w:sz w:val="24"/>
                <w:szCs w:val="24"/>
                <w:lang w:eastAsia="ru-RU"/>
              </w:rPr>
              <w:t>учебной теме (</w:t>
            </w:r>
            <w:r w:rsidRPr="00F8371A">
              <w:rPr>
                <w:rFonts w:ascii="Times New Roman" w:eastAsia="Times New Roman" w:hAnsi="Times New Roman" w:cs="Times New Roman"/>
                <w:sz w:val="24"/>
                <w:szCs w:val="24"/>
                <w:lang w:eastAsia="ru-RU"/>
              </w:rPr>
              <w:t>раздел</w:t>
            </w:r>
            <w:r>
              <w:rPr>
                <w:rFonts w:ascii="Times New Roman" w:eastAsia="Times New Roman" w:hAnsi="Times New Roman" w:cs="Times New Roman"/>
                <w:sz w:val="24"/>
                <w:szCs w:val="24"/>
                <w:lang w:eastAsia="ru-RU"/>
              </w:rPr>
              <w:t>у) 3</w:t>
            </w:r>
            <w:r w:rsidRPr="00F8371A">
              <w:rPr>
                <w:rFonts w:ascii="Times New Roman" w:eastAsia="Times New Roman" w:hAnsi="Times New Roman" w:cs="Times New Roman"/>
                <w:sz w:val="24"/>
                <w:szCs w:val="24"/>
                <w:lang w:eastAsia="ru-RU"/>
              </w:rPr>
              <w:t>:</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14:paraId="52B31162" w14:textId="77777777" w:rsidR="00FD00D9" w:rsidRDefault="00FD00D9"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AAEB445" w14:textId="77777777" w:rsidR="00FD00D9" w:rsidRDefault="00845FEA" w:rsidP="006736AD">
            <w:pPr>
              <w:spacing w:before="22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79" w:type="dxa"/>
            <w:tcBorders>
              <w:top w:val="nil"/>
              <w:left w:val="nil"/>
              <w:bottom w:val="single" w:sz="8" w:space="0" w:color="auto"/>
              <w:right w:val="single" w:sz="8" w:space="0" w:color="auto"/>
            </w:tcBorders>
            <w:tcMar>
              <w:top w:w="0" w:type="dxa"/>
              <w:left w:w="108" w:type="dxa"/>
              <w:bottom w:w="0" w:type="dxa"/>
              <w:right w:w="108" w:type="dxa"/>
            </w:tcMar>
          </w:tcPr>
          <w:p w14:paraId="5B468279"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14:paraId="3B0839C5" w14:textId="77777777" w:rsidR="00FD00D9" w:rsidRPr="00F8371A" w:rsidRDefault="00FD00D9" w:rsidP="006736AD">
            <w:pPr>
              <w:spacing w:before="225" w:after="0" w:line="240" w:lineRule="auto"/>
              <w:jc w:val="both"/>
              <w:rPr>
                <w:rFonts w:ascii="Times New Roman" w:eastAsia="Times New Roman" w:hAnsi="Times New Roman" w:cs="Times New Roman"/>
                <w:sz w:val="24"/>
                <w:szCs w:val="24"/>
                <w:lang w:eastAsia="ru-RU"/>
              </w:rPr>
            </w:pPr>
          </w:p>
        </w:tc>
      </w:tr>
      <w:tr w:rsidR="00FD00D9" w:rsidRPr="00E15755" w14:paraId="65D4EB26" w14:textId="77777777" w:rsidTr="00E15755">
        <w:trPr>
          <w:jc w:val="center"/>
        </w:trPr>
        <w:tc>
          <w:tcPr>
            <w:tcW w:w="32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4D01" w14:textId="77777777" w:rsidR="00FD00D9" w:rsidRPr="00E15755" w:rsidRDefault="00FD00D9" w:rsidP="00E15755">
            <w:pPr>
              <w:spacing w:before="225" w:after="0" w:line="240" w:lineRule="auto"/>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Всего</w:t>
            </w:r>
          </w:p>
        </w:tc>
        <w:tc>
          <w:tcPr>
            <w:tcW w:w="910" w:type="dxa"/>
            <w:tcBorders>
              <w:top w:val="nil"/>
              <w:left w:val="nil"/>
              <w:bottom w:val="single" w:sz="8" w:space="0" w:color="auto"/>
              <w:right w:val="single" w:sz="8" w:space="0" w:color="auto"/>
            </w:tcBorders>
            <w:tcMar>
              <w:top w:w="0" w:type="dxa"/>
              <w:left w:w="108" w:type="dxa"/>
              <w:bottom w:w="0" w:type="dxa"/>
              <w:right w:w="108" w:type="dxa"/>
            </w:tcMar>
            <w:hideMark/>
          </w:tcPr>
          <w:p w14:paraId="62570E7B" w14:textId="77777777" w:rsidR="00FD00D9" w:rsidRPr="00E15755" w:rsidRDefault="00C6033A"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68</w:t>
            </w:r>
          </w:p>
        </w:tc>
        <w:tc>
          <w:tcPr>
            <w:tcW w:w="1856" w:type="dxa"/>
            <w:tcBorders>
              <w:top w:val="nil"/>
              <w:left w:val="nil"/>
              <w:bottom w:val="single" w:sz="8" w:space="0" w:color="auto"/>
              <w:right w:val="single" w:sz="8" w:space="0" w:color="auto"/>
            </w:tcBorders>
            <w:tcMar>
              <w:top w:w="0" w:type="dxa"/>
              <w:left w:w="108" w:type="dxa"/>
              <w:bottom w:w="0" w:type="dxa"/>
              <w:right w:w="108" w:type="dxa"/>
            </w:tcMar>
            <w:hideMark/>
          </w:tcPr>
          <w:p w14:paraId="40D36CE9" w14:textId="77777777" w:rsidR="00FD00D9" w:rsidRPr="00E15755" w:rsidRDefault="00845FEA" w:rsidP="006736AD">
            <w:pPr>
              <w:spacing w:before="225" w:after="0" w:line="240" w:lineRule="auto"/>
              <w:jc w:val="center"/>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3</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A05F386" w14:textId="77777777" w:rsidR="00FD00D9" w:rsidRPr="00E15755" w:rsidRDefault="00FD00D9" w:rsidP="006736AD">
            <w:pPr>
              <w:spacing w:before="225" w:after="0" w:line="240" w:lineRule="auto"/>
              <w:jc w:val="both"/>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15C1D18" w14:textId="77777777" w:rsidR="00FD00D9" w:rsidRPr="00E15755" w:rsidRDefault="00FD00D9" w:rsidP="006736AD">
            <w:pPr>
              <w:spacing w:before="225" w:after="0" w:line="240" w:lineRule="auto"/>
              <w:jc w:val="both"/>
              <w:rPr>
                <w:rFonts w:ascii="Times New Roman" w:eastAsia="Times New Roman" w:hAnsi="Times New Roman" w:cs="Times New Roman"/>
                <w:b/>
                <w:sz w:val="24"/>
                <w:szCs w:val="24"/>
                <w:lang w:eastAsia="ru-RU"/>
              </w:rPr>
            </w:pPr>
            <w:r w:rsidRPr="00E15755">
              <w:rPr>
                <w:rFonts w:ascii="Times New Roman" w:eastAsia="Times New Roman" w:hAnsi="Times New Roman" w:cs="Times New Roman"/>
                <w:b/>
                <w:sz w:val="24"/>
                <w:szCs w:val="24"/>
                <w:lang w:eastAsia="ru-RU"/>
              </w:rPr>
              <w:t> </w:t>
            </w:r>
          </w:p>
        </w:tc>
      </w:tr>
    </w:tbl>
    <w:p w14:paraId="2AEEE8D1" w14:textId="20FAC9ED" w:rsidR="00E15755" w:rsidRDefault="00E15755" w:rsidP="00E15755">
      <w:pPr>
        <w:pStyle w:val="ConsPlusNormal"/>
        <w:spacing w:line="360" w:lineRule="auto"/>
        <w:ind w:left="1429"/>
        <w:rPr>
          <w:rFonts w:ascii="Times New Roman" w:hAnsi="Times New Roman" w:cs="Times New Roman"/>
          <w:b/>
          <w:sz w:val="28"/>
          <w:szCs w:val="28"/>
        </w:rPr>
      </w:pPr>
    </w:p>
    <w:p w14:paraId="502147AA" w14:textId="1A72CA86" w:rsidR="00E15755" w:rsidRDefault="00E15755" w:rsidP="00E15755">
      <w:pPr>
        <w:pStyle w:val="ConsPlusNormal"/>
        <w:spacing w:line="360" w:lineRule="auto"/>
        <w:ind w:left="1429" w:hanging="720"/>
        <w:rPr>
          <w:rFonts w:ascii="Times New Roman" w:hAnsi="Times New Roman" w:cs="Times New Roman"/>
          <w:b/>
          <w:sz w:val="28"/>
          <w:szCs w:val="28"/>
        </w:rPr>
      </w:pPr>
      <w:r>
        <w:rPr>
          <w:rFonts w:ascii="Times New Roman" w:hAnsi="Times New Roman" w:cs="Times New Roman"/>
          <w:b/>
          <w:sz w:val="28"/>
          <w:szCs w:val="28"/>
        </w:rPr>
        <w:t>Дополнительные материалы</w:t>
      </w:r>
    </w:p>
    <w:p w14:paraId="57793616" w14:textId="77777777" w:rsidR="00E15755" w:rsidRPr="00D374FC" w:rsidRDefault="00E15755" w:rsidP="00E15755">
      <w:pPr>
        <w:pStyle w:val="a6"/>
        <w:shd w:val="clear" w:color="auto" w:fill="FFFFFF"/>
        <w:spacing w:after="0" w:afterAutospacing="0"/>
        <w:ind w:firstLine="709"/>
        <w:rPr>
          <w:color w:val="000000"/>
          <w:sz w:val="26"/>
          <w:szCs w:val="26"/>
        </w:rPr>
      </w:pPr>
      <w:r w:rsidRPr="00764271">
        <w:rPr>
          <w:b/>
          <w:bCs/>
          <w:color w:val="000000"/>
          <w:sz w:val="26"/>
          <w:szCs w:val="26"/>
        </w:rPr>
        <w:t>Пояснительная записка</w:t>
      </w:r>
    </w:p>
    <w:p w14:paraId="28CD1085" w14:textId="77777777" w:rsidR="00E15755" w:rsidRDefault="00E15755" w:rsidP="00E15755">
      <w:pPr>
        <w:pStyle w:val="a6"/>
        <w:shd w:val="clear" w:color="auto" w:fill="FFFFFF"/>
        <w:spacing w:before="0" w:beforeAutospacing="0" w:after="0" w:afterAutospacing="0" w:line="360" w:lineRule="auto"/>
        <w:ind w:firstLine="720"/>
        <w:jc w:val="both"/>
        <w:rPr>
          <w:sz w:val="26"/>
          <w:szCs w:val="26"/>
        </w:rPr>
      </w:pPr>
    </w:p>
    <w:p w14:paraId="4B66617C" w14:textId="0A66E788" w:rsidR="00E15755" w:rsidRPr="00764271" w:rsidRDefault="00E15755" w:rsidP="00E15755">
      <w:pPr>
        <w:pStyle w:val="a6"/>
        <w:shd w:val="clear" w:color="auto" w:fill="FFFFFF"/>
        <w:spacing w:before="0" w:beforeAutospacing="0" w:after="0" w:afterAutospacing="0" w:line="360" w:lineRule="auto"/>
        <w:ind w:firstLine="720"/>
        <w:jc w:val="both"/>
        <w:rPr>
          <w:sz w:val="26"/>
          <w:szCs w:val="26"/>
        </w:rPr>
      </w:pPr>
      <w:r w:rsidRPr="00764271">
        <w:rPr>
          <w:sz w:val="26"/>
          <w:szCs w:val="26"/>
        </w:rPr>
        <w:t>Учебный предмет «</w:t>
      </w:r>
      <w:r>
        <w:rPr>
          <w:rFonts w:eastAsiaTheme="minorHAnsi"/>
          <w:sz w:val="26"/>
          <w:szCs w:val="26"/>
          <w:lang w:eastAsia="en-US"/>
        </w:rPr>
        <w:t>Обществознание. Раздел право</w:t>
      </w:r>
      <w:r w:rsidRPr="00764271">
        <w:rPr>
          <w:sz w:val="26"/>
          <w:szCs w:val="26"/>
        </w:rPr>
        <w:t xml:space="preserve">» (углубленный уровень) ориентирован на школьников, обучающихся в Лицее НИУ ВШЭ и планирующих сдавать ЕГЭ по обществознанию, принимать участие в конкурсах и олимпиадах по праву и обществознанию для поступления на юридические </w:t>
      </w:r>
      <w:r>
        <w:rPr>
          <w:sz w:val="26"/>
          <w:szCs w:val="26"/>
        </w:rPr>
        <w:t>и неюридические специальности</w:t>
      </w:r>
      <w:r w:rsidRPr="00764271">
        <w:rPr>
          <w:sz w:val="26"/>
          <w:szCs w:val="26"/>
        </w:rPr>
        <w:t>.</w:t>
      </w:r>
    </w:p>
    <w:p w14:paraId="31B6A452" w14:textId="77777777" w:rsidR="00E15755" w:rsidRPr="00764271" w:rsidRDefault="00E15755" w:rsidP="00E15755">
      <w:pPr>
        <w:pStyle w:val="a6"/>
        <w:shd w:val="clear" w:color="auto" w:fill="FFFFFF"/>
        <w:spacing w:before="0" w:beforeAutospacing="0" w:after="0" w:afterAutospacing="0" w:line="360" w:lineRule="auto"/>
        <w:ind w:firstLine="720"/>
        <w:jc w:val="both"/>
        <w:rPr>
          <w:sz w:val="26"/>
          <w:szCs w:val="26"/>
        </w:rPr>
      </w:pPr>
      <w:r w:rsidRPr="00764271">
        <w:rPr>
          <w:sz w:val="26"/>
          <w:szCs w:val="26"/>
        </w:rPr>
        <w:t>Программа учебного предмета «</w:t>
      </w:r>
      <w:r>
        <w:rPr>
          <w:rFonts w:eastAsiaTheme="minorHAnsi"/>
          <w:sz w:val="26"/>
          <w:szCs w:val="26"/>
          <w:lang w:eastAsia="en-US"/>
        </w:rPr>
        <w:t>Обществознание. Раздел право</w:t>
      </w:r>
      <w:r w:rsidRPr="00764271">
        <w:rPr>
          <w:sz w:val="26"/>
          <w:szCs w:val="26"/>
        </w:rPr>
        <w:t>» составляется в соответствии с Конституцией Российской Федерации, Федеральным законом от 29.12.2012 г. № 273-ФЗ «Об образовании в Российской Федерации», Федеральным государственным образовательным стандартом среднего (полного) общего образования, утвержденным приказом Министерства образования и науки Российской Федерации от 17 мая 2012 г. № 413.</w:t>
      </w:r>
    </w:p>
    <w:p w14:paraId="46CAA233" w14:textId="77777777" w:rsidR="00E15755" w:rsidRPr="00764271" w:rsidRDefault="00E15755" w:rsidP="00E15755">
      <w:pPr>
        <w:pStyle w:val="a6"/>
        <w:shd w:val="clear" w:color="auto" w:fill="FFFFFF"/>
        <w:spacing w:before="0" w:beforeAutospacing="0" w:after="0" w:afterAutospacing="0" w:line="360" w:lineRule="auto"/>
        <w:ind w:firstLine="720"/>
        <w:jc w:val="both"/>
        <w:rPr>
          <w:sz w:val="26"/>
          <w:szCs w:val="26"/>
        </w:rPr>
      </w:pPr>
      <w:r w:rsidRPr="00764271">
        <w:rPr>
          <w:sz w:val="26"/>
          <w:szCs w:val="26"/>
        </w:rPr>
        <w:t>Реализация учебного предмета «</w:t>
      </w:r>
      <w:r>
        <w:rPr>
          <w:rFonts w:eastAsiaTheme="minorHAnsi"/>
          <w:sz w:val="26"/>
          <w:szCs w:val="26"/>
          <w:lang w:eastAsia="en-US"/>
        </w:rPr>
        <w:t>Обществознание. Раздел право</w:t>
      </w:r>
      <w:r w:rsidRPr="00764271">
        <w:rPr>
          <w:sz w:val="26"/>
          <w:szCs w:val="26"/>
        </w:rPr>
        <w:t>» направлена на достижение целей, поставленных в рамках общих целевых установок среднего общего образования, а также на формирование у обучающихся особых знаний, умений, навыков, компетенций и компетентностей.</w:t>
      </w:r>
    </w:p>
    <w:p w14:paraId="66BD5225" w14:textId="77777777" w:rsidR="00E15755" w:rsidRPr="00764271" w:rsidRDefault="00E15755" w:rsidP="00E15755">
      <w:pPr>
        <w:pStyle w:val="a6"/>
        <w:shd w:val="clear" w:color="auto" w:fill="FFFFFF"/>
        <w:spacing w:before="0" w:beforeAutospacing="0" w:after="0" w:afterAutospacing="0" w:line="360" w:lineRule="auto"/>
        <w:ind w:firstLine="720"/>
        <w:jc w:val="both"/>
        <w:rPr>
          <w:sz w:val="26"/>
          <w:szCs w:val="26"/>
        </w:rPr>
      </w:pPr>
      <w:r w:rsidRPr="00764271">
        <w:rPr>
          <w:sz w:val="26"/>
          <w:szCs w:val="26"/>
        </w:rPr>
        <w:t xml:space="preserve">Общие навыки, формируемые в процессе освоения программы данного учебного предмета, представляют собой необходимый и достаточный набор элементов, участвующих в построении социально компетентной личности, </w:t>
      </w:r>
      <w:r w:rsidRPr="00764271">
        <w:rPr>
          <w:sz w:val="26"/>
          <w:szCs w:val="26"/>
        </w:rPr>
        <w:lastRenderedPageBreak/>
        <w:t>способной к реализации правовых норм, использовании своих прав и осознающей свои юридические обязанности.</w:t>
      </w:r>
    </w:p>
    <w:p w14:paraId="08054A8F" w14:textId="55584727" w:rsidR="00E15755" w:rsidRDefault="00E15755" w:rsidP="00E15755">
      <w:pPr>
        <w:pStyle w:val="a6"/>
        <w:shd w:val="clear" w:color="auto" w:fill="FFFFFF"/>
        <w:spacing w:before="0" w:beforeAutospacing="0" w:after="0" w:afterAutospacing="0" w:line="360" w:lineRule="auto"/>
        <w:ind w:firstLine="720"/>
        <w:jc w:val="both"/>
        <w:rPr>
          <w:sz w:val="26"/>
          <w:szCs w:val="26"/>
        </w:rPr>
      </w:pPr>
      <w:r w:rsidRPr="00764271">
        <w:rPr>
          <w:sz w:val="26"/>
          <w:szCs w:val="26"/>
        </w:rPr>
        <w:t>Учебный предмет «</w:t>
      </w:r>
      <w:r>
        <w:rPr>
          <w:rFonts w:eastAsiaTheme="minorHAnsi"/>
          <w:sz w:val="26"/>
          <w:szCs w:val="26"/>
          <w:lang w:eastAsia="en-US"/>
        </w:rPr>
        <w:t>Обществознание. Раздел право</w:t>
      </w:r>
      <w:r w:rsidRPr="00764271">
        <w:rPr>
          <w:sz w:val="26"/>
          <w:szCs w:val="26"/>
        </w:rPr>
        <w:t>»</w:t>
      </w:r>
      <w:r w:rsidRPr="00764271">
        <w:rPr>
          <w:rStyle w:val="apple-converted-space"/>
          <w:sz w:val="26"/>
          <w:szCs w:val="26"/>
        </w:rPr>
        <w:t> </w:t>
      </w:r>
      <w:r>
        <w:rPr>
          <w:sz w:val="26"/>
          <w:szCs w:val="26"/>
        </w:rPr>
        <w:t xml:space="preserve">реализуется в рамках полугодового </w:t>
      </w:r>
      <w:r w:rsidRPr="00764271">
        <w:rPr>
          <w:sz w:val="26"/>
          <w:szCs w:val="26"/>
        </w:rPr>
        <w:t>курса.</w:t>
      </w:r>
    </w:p>
    <w:p w14:paraId="36AE894C" w14:textId="77777777" w:rsidR="00E15755" w:rsidRPr="00764271" w:rsidRDefault="00E15755" w:rsidP="00E15755">
      <w:pPr>
        <w:pStyle w:val="a6"/>
        <w:shd w:val="clear" w:color="auto" w:fill="FFFFFF"/>
        <w:spacing w:before="0" w:beforeAutospacing="0" w:after="0" w:afterAutospacing="0" w:line="360" w:lineRule="auto"/>
        <w:ind w:firstLine="720"/>
        <w:jc w:val="both"/>
        <w:rPr>
          <w:sz w:val="26"/>
          <w:szCs w:val="26"/>
        </w:rPr>
      </w:pPr>
    </w:p>
    <w:p w14:paraId="344DEAF2" w14:textId="2A66599E" w:rsidR="004E2C34" w:rsidRPr="004E2C34" w:rsidRDefault="004E2C34" w:rsidP="00E15755">
      <w:pPr>
        <w:pStyle w:val="ConsPlusNormal"/>
        <w:spacing w:line="360" w:lineRule="auto"/>
        <w:ind w:left="1429" w:hanging="720"/>
        <w:rPr>
          <w:rFonts w:ascii="Times New Roman" w:hAnsi="Times New Roman" w:cs="Times New Roman"/>
          <w:b/>
          <w:sz w:val="28"/>
          <w:szCs w:val="28"/>
        </w:rPr>
      </w:pPr>
      <w:r>
        <w:rPr>
          <w:rFonts w:ascii="Times New Roman" w:hAnsi="Times New Roman" w:cs="Times New Roman"/>
          <w:b/>
          <w:sz w:val="28"/>
          <w:szCs w:val="28"/>
        </w:rPr>
        <w:t>П</w:t>
      </w:r>
      <w:r w:rsidRPr="004E2C34">
        <w:rPr>
          <w:rFonts w:ascii="Times New Roman" w:hAnsi="Times New Roman" w:cs="Times New Roman"/>
          <w:b/>
          <w:sz w:val="28"/>
          <w:szCs w:val="28"/>
        </w:rPr>
        <w:t>еречень учебно-методического обеспечения</w:t>
      </w:r>
      <w:r w:rsidR="00AB2F20">
        <w:rPr>
          <w:rFonts w:ascii="Times New Roman" w:hAnsi="Times New Roman" w:cs="Times New Roman"/>
          <w:b/>
          <w:sz w:val="28"/>
          <w:szCs w:val="28"/>
        </w:rPr>
        <w:t xml:space="preserve"> </w:t>
      </w:r>
    </w:p>
    <w:p w14:paraId="2C3B0D19" w14:textId="77777777" w:rsidR="004E2C34" w:rsidRPr="00C45076" w:rsidRDefault="004E2C34" w:rsidP="00E15755">
      <w:pPr>
        <w:pStyle w:val="Default"/>
        <w:spacing w:line="360" w:lineRule="auto"/>
        <w:ind w:firstLine="709"/>
        <w:jc w:val="both"/>
        <w:rPr>
          <w:sz w:val="26"/>
          <w:szCs w:val="26"/>
        </w:rPr>
      </w:pPr>
      <w:r w:rsidRPr="00C45076">
        <w:rPr>
          <w:sz w:val="26"/>
          <w:szCs w:val="26"/>
        </w:rPr>
        <w:t>Базовым учебником является:</w:t>
      </w:r>
    </w:p>
    <w:p w14:paraId="707240FC" w14:textId="77777777" w:rsidR="004E2C34" w:rsidRPr="00395C0C" w:rsidRDefault="00B9313A" w:rsidP="00C45076">
      <w:pPr>
        <w:pStyle w:val="Default"/>
        <w:numPr>
          <w:ilvl w:val="0"/>
          <w:numId w:val="14"/>
        </w:numPr>
        <w:spacing w:line="360" w:lineRule="auto"/>
        <w:jc w:val="both"/>
        <w:rPr>
          <w:sz w:val="26"/>
          <w:szCs w:val="26"/>
        </w:rPr>
      </w:pPr>
      <w:hyperlink r:id="rId6" w:history="1">
        <w:r w:rsidR="00395C0C" w:rsidRPr="00556A9B">
          <w:rPr>
            <w:rStyle w:val="a7"/>
            <w:rFonts w:eastAsia="Times New Roman"/>
            <w:color w:val="auto"/>
          </w:rPr>
          <w:t>Право (базовый и углублённый уровни)</w:t>
        </w:r>
      </w:hyperlink>
      <w:r w:rsidR="00395C0C" w:rsidRPr="00556A9B">
        <w:rPr>
          <w:rFonts w:eastAsia="Times New Roman"/>
        </w:rPr>
        <w:t xml:space="preserve"> </w:t>
      </w:r>
      <w:r w:rsidR="00395C0C" w:rsidRPr="00556A9B">
        <w:rPr>
          <w:rFonts w:eastAsia="Times New Roman"/>
          <w:shd w:val="clear" w:color="auto" w:fill="FFFFFF"/>
          <w:lang w:eastAsia="ru-RU"/>
        </w:rPr>
        <w:t>ООО «ДРОФА» Никитин А.Ф., Никитина Т.И. 10-11 класс.</w:t>
      </w:r>
    </w:p>
    <w:p w14:paraId="6A33F9A2" w14:textId="77777777" w:rsidR="00395C0C" w:rsidRPr="00C45076" w:rsidRDefault="00B9313A" w:rsidP="00C45076">
      <w:pPr>
        <w:pStyle w:val="Default"/>
        <w:numPr>
          <w:ilvl w:val="0"/>
          <w:numId w:val="14"/>
        </w:numPr>
        <w:spacing w:line="360" w:lineRule="auto"/>
        <w:jc w:val="both"/>
        <w:rPr>
          <w:sz w:val="26"/>
          <w:szCs w:val="26"/>
        </w:rPr>
      </w:pPr>
      <w:hyperlink r:id="rId7" w:history="1">
        <w:r w:rsidR="00395C0C" w:rsidRPr="00556A9B">
          <w:rPr>
            <w:rStyle w:val="a7"/>
            <w:rFonts w:eastAsia="Times New Roman"/>
            <w:color w:val="auto"/>
          </w:rPr>
          <w:t>Обществознание (базовый уровень)</w:t>
        </w:r>
      </w:hyperlink>
      <w:r w:rsidR="00395C0C" w:rsidRPr="00556A9B">
        <w:rPr>
          <w:rFonts w:eastAsia="Times New Roman"/>
        </w:rPr>
        <w:t xml:space="preserve"> </w:t>
      </w:r>
      <w:r w:rsidR="00395C0C" w:rsidRPr="00556A9B">
        <w:rPr>
          <w:rFonts w:eastAsia="Times New Roman"/>
          <w:shd w:val="clear" w:color="auto" w:fill="FFFFFF"/>
          <w:lang w:eastAsia="ru-RU"/>
        </w:rPr>
        <w:t xml:space="preserve">АО «Издательство «Просвещение» Боголюбов Л.Н., Городецкая Н.И., </w:t>
      </w:r>
      <w:proofErr w:type="spellStart"/>
      <w:r w:rsidR="00395C0C" w:rsidRPr="00556A9B">
        <w:rPr>
          <w:rFonts w:eastAsia="Times New Roman"/>
          <w:shd w:val="clear" w:color="auto" w:fill="FFFFFF"/>
          <w:lang w:eastAsia="ru-RU"/>
        </w:rPr>
        <w:t>Лазебникова</w:t>
      </w:r>
      <w:proofErr w:type="spellEnd"/>
      <w:r w:rsidR="00395C0C" w:rsidRPr="00556A9B">
        <w:rPr>
          <w:rFonts w:eastAsia="Times New Roman"/>
          <w:shd w:val="clear" w:color="auto" w:fill="FFFFFF"/>
          <w:lang w:eastAsia="ru-RU"/>
        </w:rPr>
        <w:t xml:space="preserve"> А.Ю. и др. / Под ред. Боголюбова Л.Н., </w:t>
      </w:r>
      <w:proofErr w:type="spellStart"/>
      <w:r w:rsidR="00395C0C" w:rsidRPr="00556A9B">
        <w:rPr>
          <w:rFonts w:eastAsia="Times New Roman"/>
          <w:shd w:val="clear" w:color="auto" w:fill="FFFFFF"/>
          <w:lang w:eastAsia="ru-RU"/>
        </w:rPr>
        <w:t>Лазебниковой</w:t>
      </w:r>
      <w:proofErr w:type="spellEnd"/>
      <w:r w:rsidR="00395C0C" w:rsidRPr="00556A9B">
        <w:rPr>
          <w:rFonts w:eastAsia="Times New Roman"/>
          <w:shd w:val="clear" w:color="auto" w:fill="FFFFFF"/>
          <w:lang w:eastAsia="ru-RU"/>
        </w:rPr>
        <w:t xml:space="preserve"> А.Ю. 11 класс.</w:t>
      </w:r>
    </w:p>
    <w:p w14:paraId="66FC9FE1" w14:textId="77777777" w:rsidR="005E380D" w:rsidRPr="00C45076" w:rsidRDefault="005E380D" w:rsidP="00E15755">
      <w:pPr>
        <w:pStyle w:val="Default"/>
        <w:spacing w:line="360" w:lineRule="auto"/>
        <w:ind w:firstLine="709"/>
        <w:jc w:val="both"/>
        <w:rPr>
          <w:sz w:val="26"/>
          <w:szCs w:val="26"/>
        </w:rPr>
      </w:pPr>
      <w:r w:rsidRPr="00C45076">
        <w:rPr>
          <w:sz w:val="26"/>
          <w:szCs w:val="26"/>
        </w:rPr>
        <w:t>Дополнительными учебниками являются:</w:t>
      </w:r>
    </w:p>
    <w:p w14:paraId="048E6763" w14:textId="77777777" w:rsidR="005E380D" w:rsidRPr="00C45076" w:rsidRDefault="005E380D" w:rsidP="00C45076">
      <w:pPr>
        <w:pStyle w:val="Default"/>
        <w:numPr>
          <w:ilvl w:val="0"/>
          <w:numId w:val="15"/>
        </w:numPr>
        <w:spacing w:line="360" w:lineRule="auto"/>
        <w:jc w:val="both"/>
        <w:rPr>
          <w:sz w:val="26"/>
          <w:szCs w:val="26"/>
        </w:rPr>
      </w:pPr>
      <w:r w:rsidRPr="00C45076">
        <w:rPr>
          <w:sz w:val="26"/>
          <w:szCs w:val="26"/>
        </w:rPr>
        <w:t xml:space="preserve">Теория государства и права. Подготовка к олимпиадам по праву: Учебно-практическое пособие в помощь школьникам старших классов для подготовки к олимпиадам и ЕГЭ / Н.В. Ростовцева, С.В. </w:t>
      </w:r>
      <w:proofErr w:type="spellStart"/>
      <w:r w:rsidRPr="00C45076">
        <w:rPr>
          <w:sz w:val="26"/>
          <w:szCs w:val="26"/>
        </w:rPr>
        <w:t>Литинский</w:t>
      </w:r>
      <w:proofErr w:type="spellEnd"/>
      <w:r w:rsidRPr="00C45076">
        <w:rPr>
          <w:sz w:val="26"/>
          <w:szCs w:val="26"/>
        </w:rPr>
        <w:t>. – М.: Русская панорама, 2015</w:t>
      </w:r>
    </w:p>
    <w:p w14:paraId="662102FA" w14:textId="77777777" w:rsidR="00C45076" w:rsidRPr="00C45076" w:rsidRDefault="00C45076" w:rsidP="00C45076">
      <w:pPr>
        <w:pStyle w:val="Default"/>
        <w:numPr>
          <w:ilvl w:val="0"/>
          <w:numId w:val="15"/>
        </w:numPr>
        <w:spacing w:line="360" w:lineRule="auto"/>
        <w:jc w:val="both"/>
        <w:rPr>
          <w:sz w:val="26"/>
          <w:szCs w:val="26"/>
        </w:rPr>
      </w:pPr>
      <w:r w:rsidRPr="00C45076">
        <w:rPr>
          <w:sz w:val="26"/>
          <w:szCs w:val="26"/>
        </w:rPr>
        <w:t>Боголюбов Л.Н., Матвеев А.И., Лукашева Е.А.: Право: 10 класс: Учебник для общеобразовательных учреждений. Профильный уровень. М.: Просвещение, 2012.</w:t>
      </w:r>
    </w:p>
    <w:p w14:paraId="1B7C0BA3" w14:textId="77777777" w:rsidR="00C45076" w:rsidRPr="00C45076" w:rsidRDefault="00C45076" w:rsidP="00C45076">
      <w:pPr>
        <w:pStyle w:val="Default"/>
        <w:numPr>
          <w:ilvl w:val="0"/>
          <w:numId w:val="15"/>
        </w:numPr>
        <w:spacing w:line="360" w:lineRule="auto"/>
        <w:jc w:val="both"/>
        <w:rPr>
          <w:sz w:val="26"/>
          <w:szCs w:val="26"/>
        </w:rPr>
      </w:pPr>
      <w:r w:rsidRPr="00C45076">
        <w:rPr>
          <w:sz w:val="26"/>
          <w:szCs w:val="26"/>
        </w:rPr>
        <w:t xml:space="preserve">Российское право: учебник / Т. В. </w:t>
      </w:r>
      <w:proofErr w:type="spellStart"/>
      <w:r w:rsidRPr="00C45076">
        <w:rPr>
          <w:sz w:val="26"/>
          <w:szCs w:val="26"/>
        </w:rPr>
        <w:t>Кашанина</w:t>
      </w:r>
      <w:proofErr w:type="spellEnd"/>
      <w:r w:rsidRPr="00C45076">
        <w:rPr>
          <w:sz w:val="26"/>
          <w:szCs w:val="26"/>
        </w:rPr>
        <w:t xml:space="preserve">, А. В. </w:t>
      </w:r>
      <w:proofErr w:type="spellStart"/>
      <w:r w:rsidRPr="00C45076">
        <w:rPr>
          <w:sz w:val="26"/>
          <w:szCs w:val="26"/>
        </w:rPr>
        <w:t>Кашанин</w:t>
      </w:r>
      <w:proofErr w:type="spellEnd"/>
      <w:r w:rsidRPr="00C45076">
        <w:rPr>
          <w:sz w:val="26"/>
          <w:szCs w:val="26"/>
        </w:rPr>
        <w:t xml:space="preserve">. 2- е изд., пересмотр. 2015. </w:t>
      </w:r>
    </w:p>
    <w:p w14:paraId="00D72564" w14:textId="77777777" w:rsidR="005E380D" w:rsidRPr="00C45076" w:rsidRDefault="00C45076" w:rsidP="00C45076">
      <w:pPr>
        <w:pStyle w:val="Default"/>
        <w:numPr>
          <w:ilvl w:val="0"/>
          <w:numId w:val="15"/>
        </w:numPr>
        <w:spacing w:line="360" w:lineRule="auto"/>
        <w:jc w:val="both"/>
        <w:rPr>
          <w:sz w:val="26"/>
          <w:szCs w:val="26"/>
        </w:rPr>
      </w:pPr>
      <w:r w:rsidRPr="00C45076">
        <w:rPr>
          <w:sz w:val="26"/>
          <w:szCs w:val="26"/>
        </w:rPr>
        <w:t xml:space="preserve">Ростовцева Н. В., </w:t>
      </w:r>
      <w:proofErr w:type="spellStart"/>
      <w:r w:rsidRPr="00C45076">
        <w:rPr>
          <w:sz w:val="26"/>
          <w:szCs w:val="26"/>
        </w:rPr>
        <w:t>Литинский</w:t>
      </w:r>
      <w:proofErr w:type="spellEnd"/>
      <w:r w:rsidRPr="00C45076">
        <w:rPr>
          <w:sz w:val="26"/>
          <w:szCs w:val="26"/>
        </w:rPr>
        <w:t xml:space="preserve"> С. В. Конституционное право. Подготовка к олимпиадам по праву. М. : Русская панорама, 2015.</w:t>
      </w:r>
    </w:p>
    <w:p w14:paraId="58C21125" w14:textId="77777777" w:rsidR="005E380D" w:rsidRPr="00C45076" w:rsidRDefault="00C45076" w:rsidP="00E15755">
      <w:pPr>
        <w:pStyle w:val="Default"/>
        <w:spacing w:line="360" w:lineRule="auto"/>
        <w:ind w:firstLine="709"/>
        <w:jc w:val="both"/>
        <w:rPr>
          <w:sz w:val="26"/>
          <w:szCs w:val="26"/>
        </w:rPr>
      </w:pPr>
      <w:r>
        <w:rPr>
          <w:sz w:val="26"/>
          <w:szCs w:val="26"/>
        </w:rPr>
        <w:t>Нормативные правовые акты:</w:t>
      </w:r>
    </w:p>
    <w:p w14:paraId="28188B8A" w14:textId="77777777" w:rsidR="005E380D" w:rsidRPr="00C45076" w:rsidRDefault="005E380D" w:rsidP="00C45076">
      <w:pPr>
        <w:pStyle w:val="Default"/>
        <w:spacing w:line="360" w:lineRule="auto"/>
        <w:ind w:left="360"/>
        <w:jc w:val="both"/>
        <w:rPr>
          <w:sz w:val="26"/>
          <w:szCs w:val="26"/>
        </w:rPr>
      </w:pPr>
      <w:r w:rsidRPr="00C45076">
        <w:rPr>
          <w:sz w:val="26"/>
          <w:szCs w:val="26"/>
        </w:rPr>
        <w:t>1. Конституция Российской Федерации.</w:t>
      </w:r>
    </w:p>
    <w:p w14:paraId="50ADFCEE" w14:textId="77777777" w:rsidR="005E380D" w:rsidRPr="00C45076" w:rsidRDefault="005E380D" w:rsidP="00C45076">
      <w:pPr>
        <w:pStyle w:val="Default"/>
        <w:spacing w:line="360" w:lineRule="auto"/>
        <w:ind w:left="360"/>
        <w:jc w:val="both"/>
        <w:rPr>
          <w:sz w:val="26"/>
          <w:szCs w:val="26"/>
        </w:rPr>
      </w:pPr>
      <w:r w:rsidRPr="00C45076">
        <w:rPr>
          <w:sz w:val="26"/>
          <w:szCs w:val="26"/>
        </w:rPr>
        <w:t>2. Гражданский кодекс Российской Федерации. Часть 1. Часть 2. Часть 3.</w:t>
      </w:r>
    </w:p>
    <w:p w14:paraId="3DCD2176" w14:textId="77777777" w:rsidR="005E380D" w:rsidRPr="00C45076" w:rsidRDefault="005E380D" w:rsidP="00C45076">
      <w:pPr>
        <w:pStyle w:val="Default"/>
        <w:spacing w:line="360" w:lineRule="auto"/>
        <w:ind w:left="360"/>
        <w:jc w:val="both"/>
        <w:rPr>
          <w:sz w:val="26"/>
          <w:szCs w:val="26"/>
        </w:rPr>
      </w:pPr>
      <w:r w:rsidRPr="00C45076">
        <w:rPr>
          <w:sz w:val="26"/>
          <w:szCs w:val="26"/>
        </w:rPr>
        <w:t>3. Закон Российской Федерации от 07.02.1992 N 2300-1</w:t>
      </w:r>
      <w:r w:rsidR="00C45076" w:rsidRPr="00C45076">
        <w:rPr>
          <w:sz w:val="26"/>
          <w:szCs w:val="26"/>
        </w:rPr>
        <w:t xml:space="preserve"> </w:t>
      </w:r>
      <w:r w:rsidRPr="00C45076">
        <w:rPr>
          <w:sz w:val="26"/>
          <w:szCs w:val="26"/>
        </w:rPr>
        <w:t>«О защите прав потребителей»</w:t>
      </w:r>
    </w:p>
    <w:p w14:paraId="01896E08" w14:textId="77777777" w:rsidR="005E380D" w:rsidRPr="00C45076" w:rsidRDefault="005E380D" w:rsidP="00C45076">
      <w:pPr>
        <w:pStyle w:val="Default"/>
        <w:spacing w:line="360" w:lineRule="auto"/>
        <w:ind w:left="360"/>
        <w:jc w:val="both"/>
        <w:rPr>
          <w:sz w:val="26"/>
          <w:szCs w:val="26"/>
        </w:rPr>
      </w:pPr>
      <w:r w:rsidRPr="00C45076">
        <w:rPr>
          <w:sz w:val="26"/>
          <w:szCs w:val="26"/>
        </w:rPr>
        <w:t>4. Гражданский процессуаль</w:t>
      </w:r>
      <w:r w:rsidR="00C45076" w:rsidRPr="00C45076">
        <w:rPr>
          <w:sz w:val="26"/>
          <w:szCs w:val="26"/>
        </w:rPr>
        <w:t>ный кодекс Российской Федерации</w:t>
      </w:r>
    </w:p>
    <w:p w14:paraId="104EEB4C" w14:textId="77777777" w:rsidR="005E380D" w:rsidRPr="00C45076" w:rsidRDefault="005E380D" w:rsidP="00C45076">
      <w:pPr>
        <w:pStyle w:val="Default"/>
        <w:spacing w:line="360" w:lineRule="auto"/>
        <w:ind w:left="360"/>
        <w:jc w:val="both"/>
        <w:rPr>
          <w:sz w:val="26"/>
          <w:szCs w:val="26"/>
        </w:rPr>
      </w:pPr>
      <w:r w:rsidRPr="00C45076">
        <w:rPr>
          <w:sz w:val="26"/>
          <w:szCs w:val="26"/>
        </w:rPr>
        <w:t>5. Кодекс административного судопр</w:t>
      </w:r>
      <w:r w:rsidR="00C45076" w:rsidRPr="00C45076">
        <w:rPr>
          <w:sz w:val="26"/>
          <w:szCs w:val="26"/>
        </w:rPr>
        <w:t>оизводства Российской Федерации</w:t>
      </w:r>
    </w:p>
    <w:p w14:paraId="3EA5738A" w14:textId="77777777" w:rsidR="005E380D" w:rsidRPr="00C45076" w:rsidRDefault="005E380D" w:rsidP="00C45076">
      <w:pPr>
        <w:pStyle w:val="Default"/>
        <w:spacing w:line="360" w:lineRule="auto"/>
        <w:ind w:left="360"/>
        <w:jc w:val="both"/>
        <w:rPr>
          <w:sz w:val="26"/>
          <w:szCs w:val="26"/>
        </w:rPr>
      </w:pPr>
      <w:r w:rsidRPr="00C45076">
        <w:rPr>
          <w:sz w:val="26"/>
          <w:szCs w:val="26"/>
        </w:rPr>
        <w:t>6. Трудо</w:t>
      </w:r>
      <w:r w:rsidR="00C45076" w:rsidRPr="00C45076">
        <w:rPr>
          <w:sz w:val="26"/>
          <w:szCs w:val="26"/>
        </w:rPr>
        <w:t>вой кодекс Российской Федерации</w:t>
      </w:r>
    </w:p>
    <w:p w14:paraId="6C4E4B8F" w14:textId="77777777" w:rsidR="005E380D" w:rsidRPr="00C45076" w:rsidRDefault="005E380D" w:rsidP="00C45076">
      <w:pPr>
        <w:pStyle w:val="Default"/>
        <w:spacing w:line="360" w:lineRule="auto"/>
        <w:ind w:left="360"/>
        <w:jc w:val="both"/>
        <w:rPr>
          <w:sz w:val="26"/>
          <w:szCs w:val="26"/>
        </w:rPr>
      </w:pPr>
      <w:r w:rsidRPr="00C45076">
        <w:rPr>
          <w:sz w:val="26"/>
          <w:szCs w:val="26"/>
        </w:rPr>
        <w:t>7. Семейный кодекс Российской Фе</w:t>
      </w:r>
      <w:r w:rsidR="00C45076" w:rsidRPr="00C45076">
        <w:rPr>
          <w:sz w:val="26"/>
          <w:szCs w:val="26"/>
        </w:rPr>
        <w:t>дерации</w:t>
      </w:r>
    </w:p>
    <w:p w14:paraId="12B5ADFB" w14:textId="77777777" w:rsidR="005E380D" w:rsidRPr="00C45076" w:rsidRDefault="005E380D" w:rsidP="00C45076">
      <w:pPr>
        <w:pStyle w:val="Default"/>
        <w:spacing w:line="360" w:lineRule="auto"/>
        <w:ind w:left="360"/>
        <w:jc w:val="both"/>
        <w:rPr>
          <w:sz w:val="26"/>
          <w:szCs w:val="26"/>
        </w:rPr>
      </w:pPr>
      <w:r w:rsidRPr="00C45076">
        <w:rPr>
          <w:sz w:val="26"/>
          <w:szCs w:val="26"/>
        </w:rPr>
        <w:lastRenderedPageBreak/>
        <w:t>8. Уголов</w:t>
      </w:r>
      <w:r w:rsidR="00C45076" w:rsidRPr="00C45076">
        <w:rPr>
          <w:sz w:val="26"/>
          <w:szCs w:val="26"/>
        </w:rPr>
        <w:t>ный кодекс Российской Федерации</w:t>
      </w:r>
    </w:p>
    <w:p w14:paraId="5EE02191" w14:textId="77777777" w:rsidR="005E380D" w:rsidRPr="00C45076" w:rsidRDefault="005E380D" w:rsidP="00C45076">
      <w:pPr>
        <w:pStyle w:val="Default"/>
        <w:spacing w:line="360" w:lineRule="auto"/>
        <w:ind w:left="360"/>
        <w:jc w:val="both"/>
        <w:rPr>
          <w:sz w:val="26"/>
          <w:szCs w:val="26"/>
        </w:rPr>
      </w:pPr>
      <w:r w:rsidRPr="00C45076">
        <w:rPr>
          <w:sz w:val="26"/>
          <w:szCs w:val="26"/>
        </w:rPr>
        <w:t>9. Уголовно-процессуаль</w:t>
      </w:r>
      <w:r w:rsidR="00C45076" w:rsidRPr="00C45076">
        <w:rPr>
          <w:sz w:val="26"/>
          <w:szCs w:val="26"/>
        </w:rPr>
        <w:t>ный кодекс Российской Федерации</w:t>
      </w:r>
    </w:p>
    <w:p w14:paraId="57749808" w14:textId="77777777" w:rsidR="005E380D" w:rsidRPr="00C45076" w:rsidRDefault="005E380D" w:rsidP="00C45076">
      <w:pPr>
        <w:pStyle w:val="Default"/>
        <w:spacing w:line="360" w:lineRule="auto"/>
        <w:ind w:left="360"/>
        <w:jc w:val="both"/>
        <w:rPr>
          <w:sz w:val="26"/>
          <w:szCs w:val="26"/>
        </w:rPr>
      </w:pPr>
      <w:r w:rsidRPr="00C45076">
        <w:rPr>
          <w:sz w:val="26"/>
          <w:szCs w:val="26"/>
        </w:rPr>
        <w:t>10. Кодекс Российской Федерации об административных правонарушениях</w:t>
      </w:r>
    </w:p>
    <w:p w14:paraId="2EF95B60" w14:textId="77777777" w:rsidR="005E380D" w:rsidRPr="005E380D" w:rsidRDefault="005E380D" w:rsidP="00C45076">
      <w:pPr>
        <w:pStyle w:val="Default"/>
        <w:jc w:val="both"/>
        <w:rPr>
          <w:sz w:val="25"/>
          <w:szCs w:val="25"/>
        </w:rPr>
      </w:pPr>
    </w:p>
    <w:p w14:paraId="2F333E01" w14:textId="77777777" w:rsidR="006C03BE" w:rsidRPr="005E380D" w:rsidRDefault="006C03BE" w:rsidP="005E380D">
      <w:pPr>
        <w:pStyle w:val="Default"/>
        <w:ind w:left="360"/>
        <w:jc w:val="both"/>
        <w:rPr>
          <w:sz w:val="25"/>
          <w:szCs w:val="25"/>
        </w:rPr>
      </w:pPr>
    </w:p>
    <w:sectPr w:rsidR="006C03BE" w:rsidRPr="005E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2942"/>
    <w:multiLevelType w:val="hybridMultilevel"/>
    <w:tmpl w:val="2D08EB2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837668A"/>
    <w:multiLevelType w:val="hybridMultilevel"/>
    <w:tmpl w:val="13A61686"/>
    <w:lvl w:ilvl="0" w:tplc="262E1800">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A1CCA"/>
    <w:multiLevelType w:val="hybridMultilevel"/>
    <w:tmpl w:val="EB1052D4"/>
    <w:lvl w:ilvl="0" w:tplc="39C22BF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B6CF7"/>
    <w:multiLevelType w:val="hybridMultilevel"/>
    <w:tmpl w:val="FC90C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1270B"/>
    <w:multiLevelType w:val="hybridMultilevel"/>
    <w:tmpl w:val="F1840316"/>
    <w:lvl w:ilvl="0" w:tplc="262E1800">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327EE"/>
    <w:multiLevelType w:val="hybridMultilevel"/>
    <w:tmpl w:val="43FC6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F737F5"/>
    <w:multiLevelType w:val="hybridMultilevel"/>
    <w:tmpl w:val="EEF615D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DAE5D89"/>
    <w:multiLevelType w:val="hybridMultilevel"/>
    <w:tmpl w:val="9D8A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9E7865"/>
    <w:multiLevelType w:val="hybridMultilevel"/>
    <w:tmpl w:val="929AA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77733"/>
    <w:multiLevelType w:val="hybridMultilevel"/>
    <w:tmpl w:val="4EA81876"/>
    <w:lvl w:ilvl="0" w:tplc="EDA8E2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DB97341"/>
    <w:multiLevelType w:val="hybridMultilevel"/>
    <w:tmpl w:val="D10075E8"/>
    <w:lvl w:ilvl="0" w:tplc="A6F0F42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D7BF8"/>
    <w:multiLevelType w:val="hybridMultilevel"/>
    <w:tmpl w:val="2A0EB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5A5E9B"/>
    <w:multiLevelType w:val="hybridMultilevel"/>
    <w:tmpl w:val="488E0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89383A"/>
    <w:multiLevelType w:val="hybridMultilevel"/>
    <w:tmpl w:val="9D8A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D12052"/>
    <w:multiLevelType w:val="hybridMultilevel"/>
    <w:tmpl w:val="376E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F61F39"/>
    <w:multiLevelType w:val="hybridMultilevel"/>
    <w:tmpl w:val="43FC6D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2"/>
  </w:num>
  <w:num w:numId="8">
    <w:abstractNumId w:val="15"/>
  </w:num>
  <w:num w:numId="9">
    <w:abstractNumId w:val="5"/>
  </w:num>
  <w:num w:numId="10">
    <w:abstractNumId w:val="4"/>
  </w:num>
  <w:num w:numId="11">
    <w:abstractNumId w:val="14"/>
  </w:num>
  <w:num w:numId="12">
    <w:abstractNumId w:val="1"/>
  </w:num>
  <w:num w:numId="13">
    <w:abstractNumId w:val="10"/>
  </w:num>
  <w:num w:numId="14">
    <w:abstractNumId w:val="13"/>
  </w:num>
  <w:num w:numId="15">
    <w:abstractNumId w:val="7"/>
  </w:num>
  <w:num w:numId="16">
    <w:abstractNumId w:val="3"/>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27"/>
    <w:rsid w:val="000C6F83"/>
    <w:rsid w:val="00211DC3"/>
    <w:rsid w:val="00302773"/>
    <w:rsid w:val="00395C0C"/>
    <w:rsid w:val="00414C48"/>
    <w:rsid w:val="004E2C34"/>
    <w:rsid w:val="00536A38"/>
    <w:rsid w:val="005E380D"/>
    <w:rsid w:val="00636B64"/>
    <w:rsid w:val="0068143C"/>
    <w:rsid w:val="006C03BE"/>
    <w:rsid w:val="00764271"/>
    <w:rsid w:val="007731C6"/>
    <w:rsid w:val="00845FEA"/>
    <w:rsid w:val="008E6842"/>
    <w:rsid w:val="008F552F"/>
    <w:rsid w:val="00A26374"/>
    <w:rsid w:val="00A77A70"/>
    <w:rsid w:val="00AB2F20"/>
    <w:rsid w:val="00B9313A"/>
    <w:rsid w:val="00C45076"/>
    <w:rsid w:val="00C6033A"/>
    <w:rsid w:val="00C7674D"/>
    <w:rsid w:val="00D374FC"/>
    <w:rsid w:val="00D72E27"/>
    <w:rsid w:val="00E15755"/>
    <w:rsid w:val="00E5240A"/>
    <w:rsid w:val="00FA3477"/>
    <w:rsid w:val="00FB02F7"/>
    <w:rsid w:val="00FD00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4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2E27"/>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4">
    <w:name w:val="Название Знак"/>
    <w:basedOn w:val="a0"/>
    <w:link w:val="a3"/>
    <w:uiPriority w:val="99"/>
    <w:rsid w:val="00D72E27"/>
    <w:rPr>
      <w:rFonts w:ascii="Times New Roman" w:eastAsia="Times New Roman" w:hAnsi="Times New Roman" w:cs="Times New Roman"/>
      <w:b/>
      <w:bCs/>
      <w:color w:val="000000"/>
      <w:spacing w:val="-2"/>
      <w:sz w:val="28"/>
      <w:szCs w:val="28"/>
      <w:shd w:val="clear" w:color="auto" w:fill="FFFFFF"/>
      <w:lang w:eastAsia="ru-RU"/>
    </w:rPr>
  </w:style>
  <w:style w:type="paragraph" w:customStyle="1" w:styleId="ConsPlusNormal">
    <w:name w:val="ConsPlusNormal"/>
    <w:uiPriority w:val="99"/>
    <w:rsid w:val="00636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8E684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6C03BE"/>
    <w:pPr>
      <w:ind w:left="720"/>
      <w:contextualSpacing/>
    </w:pPr>
  </w:style>
  <w:style w:type="paragraph" w:styleId="a6">
    <w:name w:val="Normal (Web)"/>
    <w:basedOn w:val="a"/>
    <w:uiPriority w:val="99"/>
    <w:semiHidden/>
    <w:unhideWhenUsed/>
    <w:rsid w:val="00764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4271"/>
  </w:style>
  <w:style w:type="character" w:styleId="a7">
    <w:name w:val="Hyperlink"/>
    <w:basedOn w:val="a0"/>
    <w:uiPriority w:val="99"/>
    <w:semiHidden/>
    <w:unhideWhenUsed/>
    <w:rsid w:val="00395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2E27"/>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4">
    <w:name w:val="Название Знак"/>
    <w:basedOn w:val="a0"/>
    <w:link w:val="a3"/>
    <w:uiPriority w:val="99"/>
    <w:rsid w:val="00D72E27"/>
    <w:rPr>
      <w:rFonts w:ascii="Times New Roman" w:eastAsia="Times New Roman" w:hAnsi="Times New Roman" w:cs="Times New Roman"/>
      <w:b/>
      <w:bCs/>
      <w:color w:val="000000"/>
      <w:spacing w:val="-2"/>
      <w:sz w:val="28"/>
      <w:szCs w:val="28"/>
      <w:shd w:val="clear" w:color="auto" w:fill="FFFFFF"/>
      <w:lang w:eastAsia="ru-RU"/>
    </w:rPr>
  </w:style>
  <w:style w:type="paragraph" w:customStyle="1" w:styleId="ConsPlusNormal">
    <w:name w:val="ConsPlusNormal"/>
    <w:uiPriority w:val="99"/>
    <w:rsid w:val="00636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8E684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6C03BE"/>
    <w:pPr>
      <w:ind w:left="720"/>
      <w:contextualSpacing/>
    </w:pPr>
  </w:style>
  <w:style w:type="paragraph" w:styleId="a6">
    <w:name w:val="Normal (Web)"/>
    <w:basedOn w:val="a"/>
    <w:uiPriority w:val="99"/>
    <w:semiHidden/>
    <w:unhideWhenUsed/>
    <w:rsid w:val="00764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4271"/>
  </w:style>
  <w:style w:type="character" w:styleId="a7">
    <w:name w:val="Hyperlink"/>
    <w:basedOn w:val="a0"/>
    <w:uiPriority w:val="99"/>
    <w:semiHidden/>
    <w:unhideWhenUsed/>
    <w:rsid w:val="00395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6336">
      <w:bodyDiv w:val="1"/>
      <w:marLeft w:val="0"/>
      <w:marRight w:val="0"/>
      <w:marTop w:val="0"/>
      <w:marBottom w:val="0"/>
      <w:divBdr>
        <w:top w:val="none" w:sz="0" w:space="0" w:color="auto"/>
        <w:left w:val="none" w:sz="0" w:space="0" w:color="auto"/>
        <w:bottom w:val="none" w:sz="0" w:space="0" w:color="auto"/>
        <w:right w:val="none" w:sz="0" w:space="0" w:color="auto"/>
      </w:divBdr>
    </w:div>
    <w:div w:id="1449003692">
      <w:bodyDiv w:val="1"/>
      <w:marLeft w:val="0"/>
      <w:marRight w:val="0"/>
      <w:marTop w:val="0"/>
      <w:marBottom w:val="0"/>
      <w:divBdr>
        <w:top w:val="none" w:sz="0" w:space="0" w:color="auto"/>
        <w:left w:val="none" w:sz="0" w:space="0" w:color="auto"/>
        <w:bottom w:val="none" w:sz="0" w:space="0" w:color="auto"/>
        <w:right w:val="none" w:sz="0" w:space="0" w:color="auto"/>
      </w:divBdr>
    </w:div>
    <w:div w:id="15174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pu.edu.ru/fpu/118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u.edu.ru/fpu/118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14</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2016-08-26T14:39:00Z</dcterms:created>
  <dcterms:modified xsi:type="dcterms:W3CDTF">2019-01-31T14:38:00Z</dcterms:modified>
</cp:coreProperties>
</file>