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5B73BF" w:rsidRPr="006703B3" w14:paraId="2D470A07" w14:textId="77777777" w:rsidTr="00DD1DEF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43A5D835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Национальный </w:t>
            </w:r>
          </w:p>
          <w:p w14:paraId="4C64335C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исследовательский университет </w:t>
            </w:r>
          </w:p>
          <w:p w14:paraId="3B131C8D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«Высшая школа экономики»</w:t>
            </w:r>
          </w:p>
          <w:p w14:paraId="673B15AD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14:paraId="60BB807C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  <w:r w:rsidRPr="006703B3"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  <w:t>Лицей</w:t>
            </w:r>
          </w:p>
          <w:p w14:paraId="143D11CE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outlineLvl w:val="0"/>
              <w:rPr>
                <w:rFonts w:ascii="Times New Roman" w:eastAsia="Calibri" w:hAnsi="Times New Roman" w:cs="Arial Unicode MS"/>
                <w:b/>
                <w:bCs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05E0CFE0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1C937528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60023C85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  <w:lang w:val="en-US"/>
              </w:rPr>
            </w:pPr>
          </w:p>
        </w:tc>
        <w:tc>
          <w:tcPr>
            <w:tcW w:w="3200" w:type="dxa"/>
          </w:tcPr>
          <w:p w14:paraId="50D8B4F9" w14:textId="76150FCD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Times New Roman" w:eastAsia="Calibri" w:hAnsi="Times New Roman" w:cs="Arial Unicode MS"/>
                <w:color w:val="000000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 xml:space="preserve">Приложение </w:t>
            </w:r>
            <w:r w:rsidR="00C75936">
              <w:rPr>
                <w:rFonts w:ascii="Times New Roman" w:eastAsia="Calibri" w:hAnsi="Times New Roman" w:cs="Arial Unicode MS"/>
                <w:b/>
                <w:color w:val="000000"/>
                <w:sz w:val="28"/>
                <w:szCs w:val="28"/>
                <w:u w:color="000000"/>
                <w:bdr w:val="nil"/>
              </w:rPr>
              <w:t>70</w:t>
            </w:r>
          </w:p>
          <w:p w14:paraId="24A39B8F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</w:p>
          <w:p w14:paraId="33939464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УТВЕРЖДЕНО</w:t>
            </w:r>
          </w:p>
          <w:p w14:paraId="3FB09932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 xml:space="preserve">педагогическим советом </w:t>
            </w:r>
          </w:p>
          <w:p w14:paraId="74F1D6F9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</w:pPr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</w:rPr>
              <w:t>Лицея НИУ ВШЭ</w:t>
            </w:r>
          </w:p>
          <w:p w14:paraId="7CD0F70E" w14:textId="04C39119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  <w:proofErr w:type="spellStart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>протокол</w:t>
            </w:r>
            <w:proofErr w:type="spellEnd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 xml:space="preserve"> </w:t>
            </w:r>
            <w:proofErr w:type="spellStart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>от</w:t>
            </w:r>
            <w:proofErr w:type="spellEnd"/>
            <w:r w:rsidRPr="006703B3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 xml:space="preserve"> </w:t>
            </w:r>
            <w:r w:rsidR="00C75936" w:rsidRPr="00C75936">
              <w:rPr>
                <w:rFonts w:ascii="Times New Roman" w:eastAsia="Calibri" w:hAnsi="Times New Roman" w:cs="Arial Unicode MS"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  <w:t>04.12.2017</w:t>
            </w:r>
            <w:bookmarkStart w:id="0" w:name="_GoBack"/>
            <w:bookmarkEnd w:id="0"/>
          </w:p>
          <w:p w14:paraId="77A2C3CD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3A3E8915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0C1DBCFB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  <w:p w14:paraId="6BE78E32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Arial Unicode MS"/>
                <w:b/>
                <w:bCs/>
                <w:color w:val="000000"/>
                <w:spacing w:val="-2"/>
                <w:sz w:val="28"/>
                <w:szCs w:val="28"/>
                <w:u w:color="000000"/>
                <w:bdr w:val="nil"/>
                <w:lang w:val="en-US"/>
              </w:rPr>
            </w:pPr>
          </w:p>
        </w:tc>
      </w:tr>
      <w:tr w:rsidR="005B73BF" w:rsidRPr="006703B3" w14:paraId="19173F59" w14:textId="77777777" w:rsidTr="00DD1DEF">
        <w:trPr>
          <w:gridBefore w:val="1"/>
          <w:wBefore w:w="108" w:type="dxa"/>
        </w:trPr>
        <w:tc>
          <w:tcPr>
            <w:tcW w:w="6379" w:type="dxa"/>
          </w:tcPr>
          <w:p w14:paraId="19587DBF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59" w:lineRule="auto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  <w:tc>
          <w:tcPr>
            <w:tcW w:w="4667" w:type="dxa"/>
            <w:gridSpan w:val="3"/>
          </w:tcPr>
          <w:p w14:paraId="72DCBBA3" w14:textId="77777777" w:rsidR="005B73BF" w:rsidRPr="006703B3" w:rsidRDefault="005B73BF" w:rsidP="00DD1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40"/>
              </w:tabs>
              <w:spacing w:after="0" w:line="259" w:lineRule="auto"/>
              <w:ind w:left="708"/>
              <w:rPr>
                <w:rFonts w:ascii="Calibri" w:eastAsia="Calibri" w:hAnsi="Calibri" w:cs="Arial"/>
                <w:color w:val="000000"/>
                <w:sz w:val="26"/>
                <w:szCs w:val="26"/>
                <w:u w:color="000000"/>
                <w:bdr w:val="nil"/>
                <w:lang w:val="en-US"/>
              </w:rPr>
            </w:pPr>
          </w:p>
        </w:tc>
      </w:tr>
    </w:tbl>
    <w:p w14:paraId="2BE5F8CC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30867E2E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32A37CE9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44FBB416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073887BD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1EBC05AD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14:paraId="2E32712D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Рабочая программа учебного предмета (курса)</w:t>
      </w:r>
    </w:p>
    <w:p w14:paraId="602C8F15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«</w:t>
      </w:r>
      <w:r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Второй и</w:t>
      </w: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ностранный язык (</w:t>
      </w:r>
      <w:r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англий</w:t>
      </w: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ский)»</w:t>
      </w:r>
    </w:p>
    <w:p w14:paraId="2879FA43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(углублённый уровень)</w:t>
      </w:r>
    </w:p>
    <w:p w14:paraId="6A82A9D0" w14:textId="64634CF9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eastAsia="ru-RU"/>
        </w:rPr>
        <w:t>1</w:t>
      </w:r>
      <w:r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eastAsia="ru-RU"/>
        </w:rPr>
        <w:t>1</w:t>
      </w:r>
      <w:r w:rsidRPr="006703B3">
        <w:rPr>
          <w:rFonts w:ascii="Times New Roman" w:eastAsia="Arial Unicode MS" w:hAnsi="Times New Roman" w:cs="Arial Unicode MS"/>
          <w:b/>
          <w:color w:val="000000"/>
          <w:sz w:val="26"/>
          <w:szCs w:val="26"/>
          <w:u w:color="000000"/>
          <w:bdr w:val="nil"/>
          <w:lang w:eastAsia="ru-RU"/>
        </w:rPr>
        <w:t xml:space="preserve"> класс</w:t>
      </w:r>
    </w:p>
    <w:p w14:paraId="31B989B9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35E54D08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38C9090B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136CBC5F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4D834607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40225941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00C6DCDF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68140AB6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63EBCEB1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68655B27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1366D4DE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6B00F920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1F622E79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149D9686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color="000000"/>
          <w:bdr w:val="nil"/>
          <w:lang w:eastAsia="ru-RU"/>
        </w:rPr>
      </w:pPr>
    </w:p>
    <w:p w14:paraId="7CA45FDA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6"/>
          <w:szCs w:val="26"/>
          <w:u w:val="single" w:color="000000"/>
          <w:bdr w:val="nil"/>
          <w:lang w:eastAsia="ru-RU"/>
        </w:rPr>
      </w:pP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Автор</w:t>
      </w:r>
      <w:r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ы</w:t>
      </w:r>
      <w:r w:rsidRPr="006703B3">
        <w:rPr>
          <w:rFonts w:ascii="Times New Roman" w:eastAsia="Arial Unicode MS" w:hAnsi="Times New Roman" w:cs="Arial Unicode MS"/>
          <w:b/>
          <w:bCs/>
          <w:color w:val="000000"/>
          <w:sz w:val="26"/>
          <w:szCs w:val="26"/>
          <w:u w:color="000000"/>
          <w:bdr w:val="nil"/>
          <w:lang w:eastAsia="ru-RU"/>
        </w:rPr>
        <w:t>:</w:t>
      </w:r>
      <w:r w:rsidRPr="006703B3">
        <w:rPr>
          <w:rFonts w:ascii="Times New Roman" w:eastAsia="Arial Unicode MS" w:hAnsi="Times New Roman" w:cs="Arial Unicode MS"/>
          <w:color w:val="000000"/>
          <w:sz w:val="26"/>
          <w:szCs w:val="26"/>
          <w:u w:color="000000"/>
          <w:bdr w:val="nil"/>
          <w:lang w:eastAsia="ru-RU"/>
        </w:rPr>
        <w:t xml:space="preserve"> </w:t>
      </w:r>
    </w:p>
    <w:p w14:paraId="48FE31D8" w14:textId="77777777" w:rsidR="005B73BF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>Иванова О.Ф</w:t>
      </w:r>
      <w:r w:rsidRPr="006703B3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>.</w:t>
      </w:r>
    </w:p>
    <w:p w14:paraId="5ACB0ADA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>Хрусталева М.В.</w:t>
      </w:r>
    </w:p>
    <w:p w14:paraId="3A6C2FCD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</w:pPr>
    </w:p>
    <w:p w14:paraId="6372A6CF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  <w:lang w:eastAsia="ru-RU"/>
        </w:rPr>
      </w:pPr>
    </w:p>
    <w:p w14:paraId="40763D26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0"/>
          <w:szCs w:val="20"/>
          <w:u w:val="single" w:color="000000"/>
          <w:bdr w:val="nil"/>
          <w:lang w:eastAsia="ru-RU"/>
        </w:rPr>
      </w:pPr>
    </w:p>
    <w:p w14:paraId="1314AE81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1B773A38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48014864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14:paraId="7442FA31" w14:textId="6EF15D1B" w:rsidR="005B73BF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14:paraId="3C8DD41D" w14:textId="280F2764" w:rsidR="005B73BF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14:paraId="6866EC69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14:paraId="48853026" w14:textId="77777777" w:rsidR="005B73BF" w:rsidRPr="006703B3" w:rsidRDefault="005B73BF" w:rsidP="005B73B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20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14:paraId="4BC64A5B" w14:textId="77777777" w:rsidR="008D53E6" w:rsidRPr="00782F5F" w:rsidRDefault="008D53E6" w:rsidP="005B7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782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 (курса)</w:t>
      </w:r>
    </w:p>
    <w:p w14:paraId="111F584F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8B7A9B" w14:textId="77777777"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 w:rsidRPr="00782F5F"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личностных, </w:t>
      </w:r>
      <w:proofErr w:type="spellStart"/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и предметных результатов</w:t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14:paraId="53EB7715" w14:textId="77777777" w:rsidR="008D53E6" w:rsidRPr="00782F5F" w:rsidRDefault="00954D3A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14:paraId="0B443454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</w:t>
      </w:r>
      <w:r w:rsidR="007457F4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возможности самореализации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14:paraId="529829DF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 w:rsidRPr="00782F5F">
        <w:rPr>
          <w:rFonts w:ascii="Times New Roman" w:eastAsia="TimesNewRomanPSMT-Identity-H" w:hAnsi="Times New Roman" w:cs="Times New Roman"/>
          <w:sz w:val="24"/>
          <w:szCs w:val="24"/>
          <w:vertAlign w:val="superscript"/>
          <w:lang w:val="en-US"/>
        </w:rPr>
        <w:footnoteReference w:id="2"/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14:paraId="328B220F" w14:textId="77777777"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1EA66F52" w14:textId="77777777"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14:paraId="72095668" w14:textId="77777777"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14:paraId="6B44C7C5" w14:textId="77777777"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14:paraId="48B0B14C" w14:textId="77777777" w:rsidR="008D53E6" w:rsidRPr="00782F5F" w:rsidRDefault="008D53E6" w:rsidP="00F63C9C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14:paraId="3D8E9DA1" w14:textId="77777777" w:rsidR="008D53E6" w:rsidRPr="00782F5F" w:rsidRDefault="00954D3A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14:paraId="23420E58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14:paraId="382D0C2D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14:paraId="3338FBC1" w14:textId="77777777"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14:paraId="2C1EFA0D" w14:textId="77777777"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3B6B7D85" w14:textId="77777777"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14:paraId="25BB2505" w14:textId="77777777"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1787F228" w14:textId="77777777" w:rsidR="008D53E6" w:rsidRPr="00782F5F" w:rsidRDefault="008D53E6" w:rsidP="00F63C9C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14:paraId="5561AAFE" w14:textId="77777777" w:rsidR="008D53E6" w:rsidRPr="00782F5F" w:rsidRDefault="00954D3A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14:paraId="1EE9B089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14:paraId="06263E95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lastRenderedPageBreak/>
        <w:t>В коммуникативной сфере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14:paraId="043B8032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14:paraId="79B1BC20" w14:textId="77777777"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1) в области говорения</w:t>
      </w:r>
    </w:p>
    <w:p w14:paraId="328B2025" w14:textId="77777777"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1E5D037C" w14:textId="77777777"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14:paraId="715B6FEE" w14:textId="77777777"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селе, своей стране и стране/странах изучаемого языка;</w:t>
      </w:r>
    </w:p>
    <w:p w14:paraId="5BE1ED07" w14:textId="77777777"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 /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услышанному, давать краткую характеристику персонажей;</w:t>
      </w:r>
    </w:p>
    <w:p w14:paraId="054F1138" w14:textId="77777777" w:rsidR="008D53E6" w:rsidRPr="00782F5F" w:rsidRDefault="008D53E6" w:rsidP="00F63C9C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14:paraId="4554457E" w14:textId="77777777"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2) в области </w:t>
      </w:r>
      <w:proofErr w:type="spellStart"/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14:paraId="4CFADCCC" w14:textId="77777777"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14:paraId="4EF558C6" w14:textId="77777777"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14:paraId="355B7587" w14:textId="77777777"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14:paraId="10B88E78" w14:textId="77777777" w:rsidR="008D53E6" w:rsidRPr="00782F5F" w:rsidRDefault="008D53E6" w:rsidP="00F63C9C">
      <w:pPr>
        <w:pStyle w:val="a7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использовать переспрос, просьбу повторить;</w:t>
      </w:r>
    </w:p>
    <w:p w14:paraId="133E3D94" w14:textId="77777777"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3) в области чтения</w:t>
      </w:r>
    </w:p>
    <w:p w14:paraId="55CD2224" w14:textId="77777777"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14:paraId="39A3B4F1" w14:textId="77777777"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14:paraId="586150AD" w14:textId="77777777"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14:paraId="2860CF7F" w14:textId="77777777" w:rsidR="008D53E6" w:rsidRPr="00782F5F" w:rsidRDefault="008D53E6" w:rsidP="0013158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14:paraId="2504FC07" w14:textId="77777777" w:rsidR="008D53E6" w:rsidRPr="00782F5F" w:rsidRDefault="008D53E6" w:rsidP="00111E7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4) в области письма и письменной речи</w:t>
      </w:r>
    </w:p>
    <w:p w14:paraId="4B45578F" w14:textId="77777777"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заполнять анкеты и формуляры;</w:t>
      </w:r>
    </w:p>
    <w:p w14:paraId="3E3CD993" w14:textId="77777777"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14:paraId="3F73A0F6" w14:textId="77777777" w:rsidR="008D53E6" w:rsidRPr="00782F5F" w:rsidRDefault="008D53E6" w:rsidP="0013158F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proofErr w:type="gramStart"/>
      <w:r w:rsidRPr="00782F5F"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c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оставлять</w:t>
      </w:r>
      <w:proofErr w:type="gramEnd"/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план, тезисы устного или письменного сообщения; кратко излагать результаты проектной работы.</w:t>
      </w:r>
    </w:p>
    <w:p w14:paraId="51F2DEEC" w14:textId="35AA753E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 w:rsidRPr="00782F5F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языковой компетенции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от выпускников основной школы ожидают, что в результате изучения английского языка в </w:t>
      </w:r>
      <w:r w:rsidR="003A494E">
        <w:rPr>
          <w:rFonts w:ascii="Times New Roman" w:eastAsia="TimesNewRomanPSMT-Identity-H" w:hAnsi="Times New Roman" w:cs="Times New Roman"/>
          <w:sz w:val="24"/>
          <w:szCs w:val="24"/>
        </w:rPr>
        <w:t>11</w:t>
      </w:r>
      <w:r w:rsidR="0013158F"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классе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 в соответствии с государственным </w:t>
      </w:r>
      <w:r w:rsidRPr="00782F5F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 xml:space="preserve">стандартом основного общего образования ученик должен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14:paraId="6D5EF09A" w14:textId="77777777"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14:paraId="6E414139" w14:textId="77777777"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14:paraId="58701C85" w14:textId="77777777"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английского языка, синонимии, антонимии и лексической сочетаемости;</w:t>
      </w:r>
    </w:p>
    <w:p w14:paraId="6002FB0C" w14:textId="77777777"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14:paraId="6D65E84D" w14:textId="77777777"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14:paraId="798DD638" w14:textId="77777777" w:rsidR="008D53E6" w:rsidRPr="00782F5F" w:rsidRDefault="008D53E6" w:rsidP="0013158F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английского и русского языков.</w:t>
      </w:r>
    </w:p>
    <w:p w14:paraId="5160131C" w14:textId="77777777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 xml:space="preserve">Кроме того, школьники должны </w:t>
      </w:r>
      <w:r w:rsidRPr="00782F5F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14:paraId="6DCA013F" w14:textId="77777777"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14:paraId="799EB330" w14:textId="77777777"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14:paraId="584D2874" w14:textId="77777777" w:rsidR="008D53E6" w:rsidRPr="00782F5F" w:rsidRDefault="008D53E6" w:rsidP="0013158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 w:rsidRPr="00782F5F"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14:paraId="2315D943" w14:textId="0158B699" w:rsidR="008D53E6" w:rsidRPr="00782F5F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 w:rsidRPr="00782F5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ru-RU"/>
        </w:rPr>
        <w:footnoteReference w:id="3"/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</w:t>
      </w:r>
      <w:r w:rsidR="003A494E">
        <w:rPr>
          <w:rFonts w:ascii="Times New Roman" w:eastAsia="Calibri" w:hAnsi="Times New Roman" w:cs="Times New Roman"/>
          <w:sz w:val="24"/>
          <w:szCs w:val="24"/>
        </w:rPr>
        <w:t>я 11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F5F">
        <w:rPr>
          <w:rFonts w:ascii="Times New Roman" w:eastAsia="Calibri" w:hAnsi="Times New Roman" w:cs="Times New Roman"/>
          <w:sz w:val="24"/>
          <w:szCs w:val="24"/>
        </w:rPr>
        <w:t>класс</w:t>
      </w:r>
      <w:r w:rsidR="00994728" w:rsidRPr="00782F5F">
        <w:rPr>
          <w:rFonts w:ascii="Times New Roman" w:eastAsia="Calibri" w:hAnsi="Times New Roman" w:cs="Times New Roman"/>
          <w:sz w:val="24"/>
          <w:szCs w:val="24"/>
        </w:rPr>
        <w:t>а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семантизация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14:paraId="465CC108" w14:textId="77777777" w:rsidR="005B73BF" w:rsidRDefault="005B73BF" w:rsidP="00111E7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83CA121" w14:textId="148DCF28" w:rsidR="008D53E6" w:rsidRPr="005B73BF" w:rsidRDefault="008D53E6" w:rsidP="00111E7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54D3A" w:rsidRPr="005B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</w:t>
      </w:r>
      <w:r w:rsidR="00F3284B" w:rsidRPr="005B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жание учебного предмета (курса)</w:t>
      </w:r>
    </w:p>
    <w:p w14:paraId="1F50EC21" w14:textId="77777777" w:rsidR="005B73BF" w:rsidRDefault="005B73BF" w:rsidP="00111E7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A4B8E" w14:textId="4DF098D8" w:rsidR="00F3284B" w:rsidRPr="00F3284B" w:rsidRDefault="00F3284B" w:rsidP="00111E7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284B">
        <w:rPr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Pr="00F3284B">
        <w:rPr>
          <w:rFonts w:ascii="Times New Roman" w:hAnsi="Times New Roman" w:cs="Times New Roman"/>
          <w:sz w:val="24"/>
          <w:szCs w:val="24"/>
        </w:rPr>
        <w:t xml:space="preserve"> на изучение второго иностранного </w:t>
      </w:r>
      <w:r w:rsidR="005B73BF" w:rsidRPr="00F3284B">
        <w:rPr>
          <w:rFonts w:ascii="Times New Roman" w:hAnsi="Times New Roman" w:cs="Times New Roman"/>
          <w:sz w:val="24"/>
          <w:szCs w:val="24"/>
        </w:rPr>
        <w:t>языка в</w:t>
      </w:r>
      <w:r w:rsidRPr="00F3284B">
        <w:rPr>
          <w:rFonts w:ascii="Times New Roman" w:hAnsi="Times New Roman" w:cs="Times New Roman"/>
          <w:sz w:val="24"/>
          <w:szCs w:val="24"/>
        </w:rPr>
        <w:t xml:space="preserve"> Лицее НИУ ВШЭ отводится 4 часа в неделю (136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3BF">
        <w:rPr>
          <w:rFonts w:ascii="Times New Roman" w:hAnsi="Times New Roman" w:cs="Times New Roman"/>
          <w:sz w:val="24"/>
          <w:szCs w:val="24"/>
        </w:rPr>
        <w:t xml:space="preserve">за </w:t>
      </w:r>
      <w:r w:rsidR="005B73BF" w:rsidRPr="00F3284B">
        <w:rPr>
          <w:rFonts w:ascii="Times New Roman" w:hAnsi="Times New Roman" w:cs="Times New Roman"/>
          <w:sz w:val="24"/>
          <w:szCs w:val="24"/>
        </w:rPr>
        <w:t>год</w:t>
      </w:r>
      <w:r w:rsidRPr="00F3284B">
        <w:rPr>
          <w:rFonts w:ascii="Times New Roman" w:hAnsi="Times New Roman" w:cs="Times New Roman"/>
          <w:sz w:val="24"/>
          <w:szCs w:val="24"/>
        </w:rPr>
        <w:t>). Обучение начинается в 10 и продолжается в 11 классе.</w:t>
      </w:r>
    </w:p>
    <w:p w14:paraId="68FE34E5" w14:textId="4ABF23D7"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курса английского языка в</w:t>
      </w:r>
      <w:r w:rsidR="003A4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составляют коммуникативные умения в </w:t>
      </w:r>
      <w:r w:rsidR="005B73BF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видах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деятельности, языковые средства и навыки пользования ими, а также социокультурные знания и умения.</w:t>
      </w:r>
    </w:p>
    <w:p w14:paraId="7B402116" w14:textId="6C84E664" w:rsidR="008D53E6" w:rsidRPr="00782F5F" w:rsidRDefault="008D53E6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английским языком в рамках данного курса является формирование коммуникативной ко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мпетенции </w:t>
      </w:r>
      <w:r w:rsidR="005B73BF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на</w:t>
      </w:r>
      <w:r w:rsidR="00994728"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В2</w:t>
      </w:r>
      <w:r w:rsidRPr="00782F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423869" w14:textId="77777777" w:rsidR="00FD1E87" w:rsidRPr="00782F5F" w:rsidRDefault="00FD1E87" w:rsidP="003D37E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AF1E2" w14:textId="77777777" w:rsidR="00FD1E87" w:rsidRPr="00782F5F" w:rsidRDefault="00FD1E87" w:rsidP="00111E71">
      <w:pPr>
        <w:spacing w:after="16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14:paraId="289E277F" w14:textId="77777777" w:rsidR="0020763D" w:rsidRPr="00782F5F" w:rsidRDefault="0020763D" w:rsidP="00111E71">
      <w:pPr>
        <w:spacing w:after="16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</w:t>
      </w:r>
      <w:r w:rsidRPr="00782F5F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</w:p>
    <w:p w14:paraId="148B5D55" w14:textId="77777777" w:rsidR="003A494E" w:rsidRPr="00782F5F" w:rsidRDefault="003A494E" w:rsidP="003A494E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Здоровье и забота о нем. 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Здоровый образ жизни. Занятия спортом. </w:t>
      </w:r>
    </w:p>
    <w:p w14:paraId="418840C6" w14:textId="77777777" w:rsidR="003A494E" w:rsidRPr="00782F5F" w:rsidRDefault="003A494E" w:rsidP="003A494E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Досуг. Музыка и кино. Способы продвижения собственных проектов.</w:t>
      </w:r>
    </w:p>
    <w:p w14:paraId="2329BCEE" w14:textId="77777777" w:rsidR="003A494E" w:rsidRPr="00782F5F" w:rsidRDefault="003A494E" w:rsidP="003A494E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Природные катастрофы. Благотворительность и </w:t>
      </w:r>
      <w:proofErr w:type="spellStart"/>
      <w:r w:rsidRPr="00782F5F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782F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41B780" w14:textId="77777777" w:rsidR="003A494E" w:rsidRPr="00782F5F" w:rsidRDefault="003A494E" w:rsidP="003A494E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>Научно-технический прогресс</w:t>
      </w:r>
      <w:r>
        <w:rPr>
          <w:rFonts w:ascii="Times New Roman" w:eastAsia="Calibri" w:hAnsi="Times New Roman" w:cs="Times New Roman"/>
          <w:sz w:val="24"/>
          <w:szCs w:val="24"/>
        </w:rPr>
        <w:t>, его перспективы и последствия</w:t>
      </w: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. Высокие технологии. </w:t>
      </w:r>
    </w:p>
    <w:p w14:paraId="5B297673" w14:textId="77777777" w:rsidR="003A494E" w:rsidRPr="00782F5F" w:rsidRDefault="003A494E" w:rsidP="003A494E">
      <w:pPr>
        <w:pStyle w:val="a7"/>
        <w:numPr>
          <w:ilvl w:val="0"/>
          <w:numId w:val="14"/>
        </w:numPr>
        <w:spacing w:after="160" w:line="240" w:lineRule="auto"/>
        <w:jc w:val="both"/>
        <w:rPr>
          <w:rFonts w:ascii="Calibri" w:eastAsia="Calibri" w:hAnsi="Calibri" w:cs="Times New Roman"/>
          <w:position w:val="6"/>
          <w:sz w:val="24"/>
          <w:szCs w:val="24"/>
        </w:rPr>
      </w:pPr>
      <w:r w:rsidRPr="00782F5F">
        <w:rPr>
          <w:rFonts w:ascii="Times New Roman" w:eastAsia="Calibri" w:hAnsi="Times New Roman" w:cs="Times New Roman"/>
          <w:sz w:val="24"/>
          <w:szCs w:val="24"/>
        </w:rPr>
        <w:t xml:space="preserve">Пресса. Лента новостей. Экстренные сообщения. </w:t>
      </w:r>
    </w:p>
    <w:p w14:paraId="13EC011F" w14:textId="77777777" w:rsidR="00FD1E87" w:rsidRPr="00782F5F" w:rsidRDefault="00FD1E87" w:rsidP="003D37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F3CD57" w14:textId="41878CB4" w:rsidR="008D53E6" w:rsidRDefault="00954D3A" w:rsidP="005B73BF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8D53E6" w:rsidRPr="00782F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 w14:paraId="082DB155" w14:textId="77777777" w:rsidR="005B73BF" w:rsidRPr="00782F5F" w:rsidRDefault="005B73BF" w:rsidP="00111E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195C99" w14:textId="19D4D9AB" w:rsidR="008D53E6" w:rsidRPr="00782F5F" w:rsidRDefault="008D53E6" w:rsidP="00111E7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Тематическое планирование к учебно-методическому комплекту Д. Спенсера “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Gateway</w:t>
      </w:r>
      <w:r w:rsidR="00C10A1D"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” (уровень В</w:t>
      </w:r>
      <w:r w:rsidRPr="00782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2)</w:t>
      </w:r>
    </w:p>
    <w:p w14:paraId="130212D5" w14:textId="77777777" w:rsidR="00CA069A" w:rsidRPr="00782F5F" w:rsidRDefault="00CA069A" w:rsidP="003D37E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2"/>
        <w:gridCol w:w="1609"/>
        <w:gridCol w:w="1450"/>
        <w:gridCol w:w="5475"/>
      </w:tblGrid>
      <w:tr w:rsidR="008D53E6" w:rsidRPr="00782F5F" w14:paraId="6DD00F8E" w14:textId="77777777" w:rsidTr="003A494E">
        <w:tc>
          <w:tcPr>
            <w:tcW w:w="812" w:type="dxa"/>
          </w:tcPr>
          <w:p w14:paraId="5199202A" w14:textId="77777777"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№ темы</w:t>
            </w:r>
          </w:p>
        </w:tc>
        <w:tc>
          <w:tcPr>
            <w:tcW w:w="1609" w:type="dxa"/>
          </w:tcPr>
          <w:p w14:paraId="7A73BA3B" w14:textId="77777777"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Тематическое содержание курса</w:t>
            </w:r>
          </w:p>
        </w:tc>
        <w:tc>
          <w:tcPr>
            <w:tcW w:w="1450" w:type="dxa"/>
          </w:tcPr>
          <w:p w14:paraId="44BC5482" w14:textId="77777777"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Количество аудиторных часов</w:t>
            </w:r>
          </w:p>
        </w:tc>
        <w:tc>
          <w:tcPr>
            <w:tcW w:w="5475" w:type="dxa"/>
          </w:tcPr>
          <w:p w14:paraId="0802C86F" w14:textId="77777777" w:rsidR="008D53E6" w:rsidRPr="00782F5F" w:rsidRDefault="008D53E6" w:rsidP="008F68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b/>
                <w:szCs w:val="24"/>
              </w:rPr>
              <w:t>Основные виды деятельности</w:t>
            </w:r>
          </w:p>
        </w:tc>
      </w:tr>
      <w:tr w:rsidR="003A494E" w:rsidRPr="00782F5F" w14:paraId="0CBB9BE8" w14:textId="77777777" w:rsidTr="003A494E">
        <w:tc>
          <w:tcPr>
            <w:tcW w:w="812" w:type="dxa"/>
          </w:tcPr>
          <w:p w14:paraId="61F1B47E" w14:textId="2D5430DB" w:rsidR="003A494E" w:rsidRPr="00782F5F" w:rsidRDefault="003A494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9" w:type="dxa"/>
          </w:tcPr>
          <w:p w14:paraId="11E318DA" w14:textId="77777777" w:rsidR="003A494E" w:rsidRPr="00782F5F" w:rsidRDefault="003A494E" w:rsidP="00E054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Healthy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living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14:paraId="5F8DCA67" w14:textId="503D2E1F" w:rsidR="003A494E" w:rsidRPr="00782F5F" w:rsidRDefault="003A494E" w:rsidP="001E331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Здоровый образ жизни.</w:t>
            </w:r>
          </w:p>
        </w:tc>
        <w:tc>
          <w:tcPr>
            <w:tcW w:w="1450" w:type="dxa"/>
          </w:tcPr>
          <w:p w14:paraId="5D9AB8D1" w14:textId="28FDC1FD" w:rsidR="003A494E" w:rsidRPr="00782F5F" w:rsidRDefault="003A494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</w:tcPr>
          <w:p w14:paraId="13B11D3E" w14:textId="6FCA4622" w:rsidR="003A494E" w:rsidRPr="00782F5F" w:rsidRDefault="003A494E" w:rsidP="000940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>а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выборочным пониманием интересующей информации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Выполнение упражнений, направленных на формирование и совершенствование лексических </w:t>
            </w:r>
            <w:r w:rsidR="005B73BF"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навыков, совершенствование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Conditionals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”.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 Развитие умений диалогической речи (диалог - рассуждение с высказыванием своего мнения с визуальной опорой). Развитие умений письменной речи (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val="en-US" w:eastAsia="ru-RU"/>
              </w:rPr>
              <w:t>an opinion essay)</w:t>
            </w:r>
            <w:r w:rsidRPr="00782F5F">
              <w:rPr>
                <w:rFonts w:ascii="Times New Roman" w:eastAsia="HeliosC" w:hAnsi="Times New Roman" w:cs="Times New Roman"/>
                <w:color w:val="000000"/>
                <w:szCs w:val="24"/>
                <w:lang w:eastAsia="ru-RU"/>
              </w:rPr>
              <w:t xml:space="preserve">.  </w:t>
            </w:r>
          </w:p>
        </w:tc>
      </w:tr>
      <w:tr w:rsidR="003A494E" w:rsidRPr="00782F5F" w14:paraId="0E766215" w14:textId="77777777" w:rsidTr="003A494E">
        <w:tc>
          <w:tcPr>
            <w:tcW w:w="812" w:type="dxa"/>
          </w:tcPr>
          <w:p w14:paraId="1458D898" w14:textId="77F0EF62" w:rsidR="003A494E" w:rsidRPr="00782F5F" w:rsidRDefault="003A494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9" w:type="dxa"/>
          </w:tcPr>
          <w:p w14:paraId="6EF81D64" w14:textId="77777777" w:rsidR="003A494E" w:rsidRPr="00782F5F" w:rsidRDefault="003A494E" w:rsidP="00E054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Creative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arts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14:paraId="747A472B" w14:textId="3F8C6769" w:rsidR="003A494E" w:rsidRPr="00782F5F" w:rsidRDefault="003A494E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Творческая деятельность. Досуг. Музыка и кино.</w:t>
            </w:r>
          </w:p>
        </w:tc>
        <w:tc>
          <w:tcPr>
            <w:tcW w:w="1450" w:type="dxa"/>
          </w:tcPr>
          <w:p w14:paraId="12093DA7" w14:textId="0B5FD643" w:rsidR="003A494E" w:rsidRPr="00782F5F" w:rsidRDefault="003A494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</w:tcPr>
          <w:p w14:paraId="078EDB0E" w14:textId="5B812898" w:rsidR="003A494E" w:rsidRPr="00782F5F" w:rsidRDefault="003A494E" w:rsidP="00E949E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 пониманием основного содержания текста.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Reported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speech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Развитие умений диалогической речи (диалог с вербальной опорой). Развитие умений письменной речи (отзыв о книге). Развитие навыков публичного выступления и презентации.</w:t>
            </w:r>
          </w:p>
        </w:tc>
      </w:tr>
      <w:tr w:rsidR="003A494E" w:rsidRPr="00782F5F" w14:paraId="65AA067C" w14:textId="77777777" w:rsidTr="003A494E">
        <w:tc>
          <w:tcPr>
            <w:tcW w:w="812" w:type="dxa"/>
          </w:tcPr>
          <w:p w14:paraId="6E9D89BB" w14:textId="4E831757" w:rsidR="003A494E" w:rsidRPr="00782F5F" w:rsidRDefault="003A494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9" w:type="dxa"/>
          </w:tcPr>
          <w:p w14:paraId="638C5126" w14:textId="77777777" w:rsidR="003A494E" w:rsidRPr="00782F5F" w:rsidRDefault="003A494E" w:rsidP="00E054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Surviving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disaster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14:paraId="6CA4C70D" w14:textId="191216C5" w:rsidR="003A494E" w:rsidRPr="00782F5F" w:rsidRDefault="003A494E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Природные катастрофы.</w:t>
            </w:r>
          </w:p>
        </w:tc>
        <w:tc>
          <w:tcPr>
            <w:tcW w:w="1450" w:type="dxa"/>
          </w:tcPr>
          <w:p w14:paraId="0875305E" w14:textId="2BD9712D" w:rsidR="003A494E" w:rsidRPr="00782F5F" w:rsidRDefault="003A494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</w:tcPr>
          <w:p w14:paraId="12CD3655" w14:textId="1ABCE2BE" w:rsidR="003A494E" w:rsidRPr="00782F5F" w:rsidRDefault="003A494E" w:rsidP="00E949EF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Чтение и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пониманием основного содержания.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The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passive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диалогической речи (диалог с визуальной опорой). Развитие умений письменной речи (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opinion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essay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3A494E" w:rsidRPr="00782F5F" w14:paraId="3125D8AD" w14:textId="77777777" w:rsidTr="003A494E">
        <w:tc>
          <w:tcPr>
            <w:tcW w:w="812" w:type="dxa"/>
          </w:tcPr>
          <w:p w14:paraId="46C7B84F" w14:textId="28E91E74" w:rsidR="003A494E" w:rsidRPr="00782F5F" w:rsidRDefault="003A494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9" w:type="dxa"/>
          </w:tcPr>
          <w:p w14:paraId="0A6136ED" w14:textId="77777777" w:rsidR="003A494E" w:rsidRPr="00782F5F" w:rsidRDefault="003A494E" w:rsidP="00E05405">
            <w:pPr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Digital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world</w:t>
            </w: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.</w:t>
            </w:r>
          </w:p>
          <w:p w14:paraId="6C6AB616" w14:textId="4E84CC5B" w:rsidR="003A494E" w:rsidRPr="00782F5F" w:rsidRDefault="003A494E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</w:rPr>
              <w:t>Мир технологий. Научно-технический прогресс.</w:t>
            </w:r>
          </w:p>
        </w:tc>
        <w:tc>
          <w:tcPr>
            <w:tcW w:w="1450" w:type="dxa"/>
          </w:tcPr>
          <w:p w14:paraId="54D84E52" w14:textId="1DCF40C9" w:rsidR="003A494E" w:rsidRPr="00782F5F" w:rsidRDefault="003A494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</w:tcPr>
          <w:p w14:paraId="09418206" w14:textId="414D5653" w:rsidR="003A494E" w:rsidRPr="00782F5F" w:rsidRDefault="003A494E" w:rsidP="00E949E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навыков работы с текстом (навыки просмотрового чтения, умение извлекать интересующую информацию из текста).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выборочным пониманием информации.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Выполнение упражнений, направленных на формирование и 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Relative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clauses</w:t>
            </w:r>
            <w:r w:rsidRPr="00782F5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”.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Развитие умений диалогической речи (диалог-обсуждение с визуальной опорой). Развитие навыков публичного выступления и презентации.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Развитие умений письменной речи (a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re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port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3A494E" w:rsidRPr="00782F5F" w14:paraId="41337E00" w14:textId="77777777" w:rsidTr="003A494E">
        <w:tc>
          <w:tcPr>
            <w:tcW w:w="812" w:type="dxa"/>
          </w:tcPr>
          <w:p w14:paraId="13F63D0B" w14:textId="3ABA009A" w:rsidR="003A494E" w:rsidRPr="00782F5F" w:rsidRDefault="003A494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09" w:type="dxa"/>
          </w:tcPr>
          <w:p w14:paraId="3C41B4BE" w14:textId="77777777" w:rsidR="003A494E" w:rsidRPr="00782F5F" w:rsidRDefault="003A494E" w:rsidP="00E05405">
            <w:pPr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</w:pPr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News feed.</w:t>
            </w:r>
          </w:p>
          <w:p w14:paraId="09B69B78" w14:textId="3FBFA6FA" w:rsidR="003A494E" w:rsidRPr="00782F5F" w:rsidRDefault="003A494E" w:rsidP="001E331E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Лента</w:t>
            </w:r>
            <w:proofErr w:type="spellEnd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новостей</w:t>
            </w:r>
            <w:proofErr w:type="spellEnd"/>
            <w:r w:rsidRPr="00782F5F">
              <w:rPr>
                <w:rFonts w:ascii="Times New Roman" w:eastAsia="Calibri" w:hAnsi="Times New Roman" w:cs="Times New Roman"/>
                <w:color w:val="000000"/>
                <w:szCs w:val="24"/>
                <w:lang w:val="en-US"/>
              </w:rPr>
              <w:t>.</w:t>
            </w:r>
          </w:p>
        </w:tc>
        <w:tc>
          <w:tcPr>
            <w:tcW w:w="1450" w:type="dxa"/>
          </w:tcPr>
          <w:p w14:paraId="3D771094" w14:textId="01CA41AC" w:rsidR="003A494E" w:rsidRPr="00782F5F" w:rsidRDefault="003A494E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75" w:type="dxa"/>
          </w:tcPr>
          <w:p w14:paraId="1BC3CA45" w14:textId="535929E5" w:rsidR="003A494E" w:rsidRPr="00782F5F" w:rsidRDefault="003A494E" w:rsidP="002753A8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навыков работы с текстом (навыки просмотрового чтения, умение извлекать интересующую информацию из текста).</w:t>
            </w:r>
            <w:r w:rsidRPr="00782F5F">
              <w:t xml:space="preserve"> </w:t>
            </w:r>
            <w:proofErr w:type="spellStart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 выборочным пониманием информации.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Выполнение упражнений, направленных на формирование и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совершенствование лексических навыков, совершенствование грамматических навыков по теме “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Future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activities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in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the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past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”. Развитие умений диалогической речи (диалог-обсуждение с визуальной опорой). Развитие навыков публичного выступления и презентации.</w:t>
            </w:r>
            <w:r w:rsidRPr="00782F5F">
              <w:t xml:space="preserve"> 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Развитие умений письменной речи (a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n article</w:t>
            </w:r>
            <w:r w:rsidRPr="00782F5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).</w:t>
            </w:r>
          </w:p>
        </w:tc>
      </w:tr>
      <w:tr w:rsidR="008D53E6" w:rsidRPr="00782F5F" w14:paraId="50C73EAB" w14:textId="77777777" w:rsidTr="003A494E">
        <w:tc>
          <w:tcPr>
            <w:tcW w:w="812" w:type="dxa"/>
          </w:tcPr>
          <w:p w14:paraId="6F75A408" w14:textId="77777777" w:rsidR="008D53E6" w:rsidRPr="00782F5F" w:rsidRDefault="008D53E6" w:rsidP="00D53E2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</w:tcPr>
          <w:p w14:paraId="0F22C58A" w14:textId="77777777" w:rsidR="008D53E6" w:rsidRPr="004B4CCF" w:rsidRDefault="008D53E6" w:rsidP="003D37E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4B4CCF">
              <w:rPr>
                <w:rFonts w:ascii="Times New Roman" w:eastAsia="Calibri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1450" w:type="dxa"/>
          </w:tcPr>
          <w:p w14:paraId="4400F1B6" w14:textId="77777777" w:rsidR="008D53E6" w:rsidRPr="00782F5F" w:rsidRDefault="00111E71" w:rsidP="00ED5B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(130+6 часов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проверочные работы после каждого раздела и итоговый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конце учебного года</w:t>
            </w:r>
            <w:r w:rsidR="001E331E" w:rsidRPr="0078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475" w:type="dxa"/>
          </w:tcPr>
          <w:p w14:paraId="73459DE5" w14:textId="77777777" w:rsidR="008D53E6" w:rsidRPr="00782F5F" w:rsidRDefault="008D53E6" w:rsidP="003D37E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06BC164B" w14:textId="77777777" w:rsidR="008D53E6" w:rsidRDefault="008D53E6" w:rsidP="003D37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AFEB7F" w14:textId="3C1DC795" w:rsidR="00A3606D" w:rsidRPr="00782F5F" w:rsidRDefault="004B4CCF" w:rsidP="004B4CC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материалы</w:t>
      </w:r>
    </w:p>
    <w:p w14:paraId="0FEA6671" w14:textId="77777777" w:rsidR="00A3606D" w:rsidRPr="00782F5F" w:rsidRDefault="00A3606D" w:rsidP="004B4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68C7E8" w14:textId="77777777" w:rsidR="008D53E6" w:rsidRPr="00782F5F" w:rsidRDefault="008D53E6" w:rsidP="004B4CCF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образовательной деятельности</w:t>
      </w:r>
    </w:p>
    <w:p w14:paraId="4DE4DFC2" w14:textId="77777777" w:rsidR="009F662D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Spenser </w:t>
      </w:r>
      <w:r w:rsidR="00EC2496"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D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.,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Gateway B2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2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vertAlign w:val="superscript"/>
          <w:lang w:val="en-US" w:eastAsia="ru-RU"/>
        </w:rPr>
        <w:t>nd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 edition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with online practice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(2016).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Macmillan (Student’s Book. Workbook. Teacher’s Book. Test Generator. Classroom videos. Audio (online)</w:t>
      </w:r>
    </w:p>
    <w:p w14:paraId="6068E580" w14:textId="77777777"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Evans V.,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FCE Use of English 1,2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UOE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), Express Publishing, 2012</w:t>
      </w:r>
    </w:p>
    <w:p w14:paraId="3339390A" w14:textId="77777777" w:rsidR="00A95876" w:rsidRPr="00782F5F" w:rsidRDefault="00A95876" w:rsidP="00A95876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Foley M., Hall D.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My Grammar</w:t>
      </w:r>
      <w:r w:rsidR="00EC2496"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Lab B1/B2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(2012). Pearson</w:t>
      </w:r>
    </w:p>
    <w:p w14:paraId="354E10CC" w14:textId="77777777"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</w:pPr>
      <w:proofErr w:type="spellStart"/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>Hashemi</w:t>
      </w:r>
      <w:proofErr w:type="spellEnd"/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L. with Murthy R.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 xml:space="preserve">English Grammar in Use Supplementary Exercises </w:t>
      </w:r>
      <w:r w:rsidRPr="00782F5F">
        <w:rPr>
          <w:rFonts w:ascii="Times New Roman" w:eastAsia="Calibri" w:hAnsi="Times New Roman" w:cs="Times New Roman"/>
          <w:position w:val="6"/>
          <w:sz w:val="24"/>
          <w:szCs w:val="24"/>
          <w:lang w:val="en-US"/>
        </w:rPr>
        <w:t>Cambridge: Cambridge University Press, 2004</w:t>
      </w:r>
    </w:p>
    <w:p w14:paraId="0EE725A0" w14:textId="77777777"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McCarthy M., O’Dell F.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English Collocations in Use (Intermediate)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Cambridge: Cambridge University Press, 2005</w:t>
      </w:r>
    </w:p>
    <w:p w14:paraId="549B117D" w14:textId="77777777" w:rsidR="008F6824" w:rsidRPr="00782F5F" w:rsidRDefault="008F6824" w:rsidP="009F662D">
      <w:pPr>
        <w:pStyle w:val="a7"/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O’Dell F., McCarthy M </w:t>
      </w:r>
      <w:r w:rsidRPr="00782F5F">
        <w:rPr>
          <w:rFonts w:ascii="Times New Roman" w:eastAsia="Times New Roman" w:hAnsi="Times New Roman" w:cs="Times New Roman"/>
          <w:b/>
          <w:position w:val="6"/>
          <w:sz w:val="24"/>
          <w:szCs w:val="24"/>
          <w:lang w:val="en-US" w:eastAsia="ru-RU"/>
        </w:rPr>
        <w:t>Test your English Vocabulary in Use</w:t>
      </w:r>
      <w:r w:rsidRPr="00782F5F"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  <w:t xml:space="preserve"> (Upper-Intermediate) (2012). Cambridge: Cambridge University Press</w:t>
      </w:r>
    </w:p>
    <w:p w14:paraId="5BFAC23F" w14:textId="77777777" w:rsidR="00AA0E04" w:rsidRDefault="00AA0E04" w:rsidP="00AA0E04">
      <w:pPr>
        <w:pStyle w:val="a7"/>
        <w:spacing w:after="0" w:line="259" w:lineRule="auto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val="en-US" w:eastAsia="ru-RU"/>
        </w:rPr>
      </w:pPr>
    </w:p>
    <w:p w14:paraId="3DFAE2EC" w14:textId="77777777" w:rsidR="00AA0E04" w:rsidRDefault="00AA0E04" w:rsidP="004B4CCF">
      <w:pPr>
        <w:spacing w:after="0"/>
        <w:ind w:firstLine="567"/>
        <w:outlineLvl w:val="0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Интернет ресурсы</w:t>
      </w:r>
    </w:p>
    <w:p w14:paraId="5CE0511F" w14:textId="77777777" w:rsidR="00AA0E04" w:rsidRDefault="00C75936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u w:val="single"/>
          <w:lang w:eastAsia="ru-RU"/>
        </w:rPr>
      </w:pPr>
      <w:hyperlink r:id="rId9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macmillangateway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2.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</w:p>
    <w:p w14:paraId="249506DA" w14:textId="77777777" w:rsidR="00AA0E04" w:rsidRDefault="00C75936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0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bbc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uk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worldserviceradio</w:t>
        </w:r>
        <w:proofErr w:type="spellEnd"/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14:paraId="0434A4F4" w14:textId="77777777" w:rsidR="00B807FB" w:rsidRPr="00B807FB" w:rsidRDefault="00C75936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Style w:val="a8"/>
          <w:rFonts w:ascii="Times New Roman" w:eastAsia="Times New Roman" w:hAnsi="Times New Roman" w:cs="Times New Roman"/>
          <w:color w:val="0070C0"/>
          <w:position w:val="6"/>
          <w:sz w:val="24"/>
          <w:szCs w:val="24"/>
          <w:u w:val="none"/>
          <w:lang w:eastAsia="ru-RU"/>
        </w:rPr>
      </w:pPr>
      <w:hyperlink r:id="rId11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edition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cnn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studentnews</w:t>
        </w:r>
        <w:proofErr w:type="spellEnd"/>
      </w:hyperlink>
    </w:p>
    <w:p w14:paraId="72A8CA40" w14:textId="77777777" w:rsidR="00B807FB" w:rsidRPr="00B807FB" w:rsidRDefault="00C75936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2" w:history="1">
        <w:r w:rsidR="00B807FB" w:rsidRPr="00B807FB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https://ororo.tv/en</w:t>
        </w:r>
      </w:hyperlink>
    </w:p>
    <w:p w14:paraId="5064007F" w14:textId="77777777" w:rsidR="00AA0E04" w:rsidRDefault="00C75936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3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britannica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14:paraId="2773DCBC" w14:textId="77777777" w:rsidR="00AA0E04" w:rsidRDefault="00C75936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4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mygrammarlab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14:paraId="22E7CE8C" w14:textId="77777777" w:rsidR="00AA0E04" w:rsidRDefault="00C75936" w:rsidP="00AA0E04">
      <w:pPr>
        <w:numPr>
          <w:ilvl w:val="0"/>
          <w:numId w:val="18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5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ted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14:paraId="31EB97D1" w14:textId="77777777" w:rsidR="00AA0E04" w:rsidRDefault="00C75936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6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www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bbc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uk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worldservice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leraningenglish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general</w:t>
        </w:r>
      </w:hyperlink>
    </w:p>
    <w:p w14:paraId="362C074A" w14:textId="77777777" w:rsidR="00AA0E04" w:rsidRDefault="00C75936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7" w:history="1">
        <w:r w:rsidR="00AA0E04">
          <w:rPr>
            <w:rStyle w:val="a8"/>
            <w:rFonts w:ascii="Times New Roman" w:eastAsia="Calibri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http://www.eslpod.com</w:t>
        </w:r>
      </w:hyperlink>
      <w:r w:rsidR="00AA0E04">
        <w:rPr>
          <w:rFonts w:ascii="Times New Roman" w:eastAsia="Calibri" w:hAnsi="Times New Roman" w:cs="Times New Roman"/>
          <w:color w:val="0070C0"/>
          <w:sz w:val="24"/>
          <w:szCs w:val="24"/>
          <w:shd w:val="clear" w:color="auto" w:fill="FFFFFF"/>
        </w:rPr>
        <w:t> </w:t>
      </w:r>
    </w:p>
    <w:p w14:paraId="52207DF8" w14:textId="77777777" w:rsidR="00AA0E04" w:rsidRDefault="00C75936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8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http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://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edition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cnn</w:t>
        </w:r>
        <w:proofErr w:type="spellEnd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.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com</w:t>
        </w:r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/</w:t>
        </w:r>
        <w:proofErr w:type="spellStart"/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val="en-US" w:eastAsia="ru-RU"/>
          </w:rPr>
          <w:t>studentnews</w:t>
        </w:r>
        <w:proofErr w:type="spellEnd"/>
      </w:hyperlink>
      <w:r w:rsidR="00AA0E04"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  <w:t xml:space="preserve"> </w:t>
      </w:r>
    </w:p>
    <w:p w14:paraId="438D7600" w14:textId="77777777" w:rsidR="00AA0E04" w:rsidRDefault="00C75936" w:rsidP="00AA0E04">
      <w:pPr>
        <w:numPr>
          <w:ilvl w:val="0"/>
          <w:numId w:val="19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19" w:history="1">
        <w:r w:rsidR="00AA0E04">
          <w:rPr>
            <w:rStyle w:val="a8"/>
            <w:rFonts w:ascii="Times New Roman" w:eastAsia="Calibri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http://esl-lab.com</w:t>
        </w:r>
      </w:hyperlink>
    </w:p>
    <w:p w14:paraId="24F4AED9" w14:textId="77777777" w:rsidR="00AA0E04" w:rsidRDefault="00C75936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0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http://www.bbc.co.uk/worldservice/learningenglish/radio/specials/1143_exams/index.shtml</w:t>
        </w:r>
      </w:hyperlink>
    </w:p>
    <w:p w14:paraId="3119FCCE" w14:textId="77777777" w:rsidR="00AA0E04" w:rsidRDefault="00C75936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1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http://www.scoop.it/t/international-efl-esl-exams</w:t>
        </w:r>
      </w:hyperlink>
    </w:p>
    <w:p w14:paraId="4D043278" w14:textId="77777777" w:rsidR="00AA0E04" w:rsidRDefault="00C75936" w:rsidP="00AA0E0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2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http://www.cambridge.org/pt/elt/teachers/zones/categoryresources</w:t>
        </w:r>
      </w:hyperlink>
    </w:p>
    <w:p w14:paraId="3510F1F2" w14:textId="77777777" w:rsidR="00AA0E04" w:rsidRPr="00111E71" w:rsidRDefault="00C75936" w:rsidP="00111E71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70C0"/>
          <w:position w:val="6"/>
          <w:sz w:val="24"/>
          <w:szCs w:val="24"/>
          <w:lang w:eastAsia="ru-RU"/>
        </w:rPr>
      </w:pPr>
      <w:hyperlink r:id="rId23" w:history="1">
        <w:r w:rsidR="00AA0E04">
          <w:rPr>
            <w:rStyle w:val="a8"/>
            <w:rFonts w:ascii="Times New Roman" w:eastAsia="Times New Roman" w:hAnsi="Times New Roman" w:cs="Times New Roman"/>
            <w:color w:val="0070C0"/>
            <w:position w:val="6"/>
            <w:sz w:val="24"/>
            <w:szCs w:val="24"/>
            <w:lang w:eastAsia="ru-RU"/>
          </w:rPr>
          <w:t>http://www.english-online.org.uk/</w:t>
        </w:r>
      </w:hyperlink>
    </w:p>
    <w:sectPr w:rsidR="00AA0E04" w:rsidRPr="00111E71" w:rsidSect="00BB224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0755A" w14:textId="77777777" w:rsidR="00AA1E56" w:rsidRDefault="00AA1E56" w:rsidP="008D53E6">
      <w:pPr>
        <w:spacing w:after="0" w:line="240" w:lineRule="auto"/>
      </w:pPr>
      <w:r>
        <w:separator/>
      </w:r>
    </w:p>
  </w:endnote>
  <w:endnote w:type="continuationSeparator" w:id="0">
    <w:p w14:paraId="6A7FD1B9" w14:textId="77777777" w:rsidR="00AA1E56" w:rsidRDefault="00AA1E56" w:rsidP="008D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7B0C3" w14:textId="77777777" w:rsidR="00AA1E56" w:rsidRDefault="00AA1E56" w:rsidP="008D53E6">
      <w:pPr>
        <w:spacing w:after="0" w:line="240" w:lineRule="auto"/>
      </w:pPr>
      <w:r>
        <w:separator/>
      </w:r>
    </w:p>
  </w:footnote>
  <w:footnote w:type="continuationSeparator" w:id="0">
    <w:p w14:paraId="5EF69AF3" w14:textId="77777777" w:rsidR="00AA1E56" w:rsidRDefault="00AA1E56" w:rsidP="008D53E6">
      <w:pPr>
        <w:spacing w:after="0" w:line="240" w:lineRule="auto"/>
      </w:pPr>
      <w:r>
        <w:continuationSeparator/>
      </w:r>
    </w:p>
  </w:footnote>
  <w:footnote w:id="1">
    <w:p w14:paraId="122E4BE6" w14:textId="77777777" w:rsidR="00CF474A" w:rsidRPr="00F63C9C" w:rsidRDefault="00CF474A" w:rsidP="00AA0E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3C9C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F63C9C">
        <w:rPr>
          <w:rFonts w:ascii="Times New Roman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</w:t>
      </w:r>
      <w:r w:rsidRPr="00F63C9C">
        <w:rPr>
          <w:rFonts w:ascii="Times New Roman" w:eastAsia="TimesNewRomanPSMT-Identity-H" w:hAnsi="Times New Roman" w:cs="Times New Roman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</w:footnote>
  <w:footnote w:id="2">
    <w:p w14:paraId="152266E3" w14:textId="77777777" w:rsidR="00CF474A" w:rsidRPr="00F63C9C" w:rsidRDefault="00CF474A" w:rsidP="00AA0E04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F63C9C">
        <w:rPr>
          <w:rStyle w:val="a5"/>
          <w:rFonts w:ascii="Times New Roman" w:hAnsi="Times New Roman" w:cs="Times New Roman"/>
        </w:rPr>
        <w:footnoteRef/>
      </w:r>
      <w:r w:rsidRPr="00F63C9C">
        <w:rPr>
          <w:rFonts w:ascii="Times New Roman" w:hAnsi="Times New Roman" w:cs="Times New Roman"/>
          <w:lang w:val="ru-RU"/>
        </w:rPr>
        <w:t xml:space="preserve"> </w:t>
      </w:r>
      <w:r w:rsidRPr="00F63C9C"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14:paraId="63D1CC02" w14:textId="77777777" w:rsidR="00CF474A" w:rsidRPr="00BE6B87" w:rsidRDefault="00CF474A" w:rsidP="00BE6B8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E6B87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BE6B87">
        <w:rPr>
          <w:rFonts w:ascii="Times New Roman" w:hAnsi="Times New Roman" w:cs="Times New Roman"/>
          <w:sz w:val="20"/>
          <w:szCs w:val="20"/>
        </w:rPr>
        <w:t xml:space="preserve"> </w:t>
      </w:r>
      <w:r w:rsidRPr="00BE6B87"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14:paraId="028C55C0" w14:textId="77777777" w:rsidR="00CF474A" w:rsidRPr="00BE6B87" w:rsidRDefault="00CF474A" w:rsidP="00BE6B87">
      <w:pPr>
        <w:pStyle w:val="1"/>
        <w:contextualSpacing/>
        <w:jc w:val="both"/>
        <w:rPr>
          <w:rFonts w:ascii="Times New Roman" w:hAnsi="Times New Roman" w:cs="Times New Roman"/>
          <w:lang w:val="ru-RU"/>
        </w:rPr>
      </w:pPr>
      <w:r w:rsidRPr="00BE6B87">
        <w:rPr>
          <w:rFonts w:ascii="Times New Roman" w:eastAsia="TimesNewRomanPSMT-Identity-H" w:hAnsi="Times New Roman" w:cs="Times New Roman"/>
          <w:lang w:val="ru-RU"/>
        </w:rPr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DD2"/>
    <w:multiLevelType w:val="hybridMultilevel"/>
    <w:tmpl w:val="699842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600CA"/>
    <w:multiLevelType w:val="hybridMultilevel"/>
    <w:tmpl w:val="4EA8E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34EF"/>
    <w:multiLevelType w:val="hybridMultilevel"/>
    <w:tmpl w:val="D0D662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7A3C06"/>
    <w:multiLevelType w:val="hybridMultilevel"/>
    <w:tmpl w:val="08EE1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5727"/>
    <w:multiLevelType w:val="hybridMultilevel"/>
    <w:tmpl w:val="8CD4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22A5D"/>
    <w:multiLevelType w:val="hybridMultilevel"/>
    <w:tmpl w:val="CAA0D0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2504AC"/>
    <w:multiLevelType w:val="hybridMultilevel"/>
    <w:tmpl w:val="F092D3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1401F5"/>
    <w:multiLevelType w:val="hybridMultilevel"/>
    <w:tmpl w:val="A0B60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A7B9D"/>
    <w:multiLevelType w:val="hybridMultilevel"/>
    <w:tmpl w:val="120CA9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0324EF"/>
    <w:multiLevelType w:val="hybridMultilevel"/>
    <w:tmpl w:val="3F003D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6F4E3B"/>
    <w:multiLevelType w:val="hybridMultilevel"/>
    <w:tmpl w:val="B9C8CA02"/>
    <w:lvl w:ilvl="0" w:tplc="23C2415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B71ECE"/>
    <w:multiLevelType w:val="hybridMultilevel"/>
    <w:tmpl w:val="035079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A1B1347"/>
    <w:multiLevelType w:val="hybridMultilevel"/>
    <w:tmpl w:val="A3A2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42473"/>
    <w:multiLevelType w:val="hybridMultilevel"/>
    <w:tmpl w:val="1ED2D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E47EA"/>
    <w:multiLevelType w:val="hybridMultilevel"/>
    <w:tmpl w:val="2746319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7393A7E"/>
    <w:multiLevelType w:val="hybridMultilevel"/>
    <w:tmpl w:val="57560BF6"/>
    <w:lvl w:ilvl="0" w:tplc="11564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E5A5283"/>
    <w:multiLevelType w:val="hybridMultilevel"/>
    <w:tmpl w:val="409E4C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3EC7CB6"/>
    <w:multiLevelType w:val="hybridMultilevel"/>
    <w:tmpl w:val="6D2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2"/>
  </w:num>
  <w:num w:numId="6">
    <w:abstractNumId w:val="0"/>
  </w:num>
  <w:num w:numId="7">
    <w:abstractNumId w:val="17"/>
  </w:num>
  <w:num w:numId="8">
    <w:abstractNumId w:val="7"/>
  </w:num>
  <w:num w:numId="9">
    <w:abstractNumId w:val="11"/>
  </w:num>
  <w:num w:numId="10">
    <w:abstractNumId w:val="9"/>
  </w:num>
  <w:num w:numId="11">
    <w:abstractNumId w:val="16"/>
  </w:num>
  <w:num w:numId="12">
    <w:abstractNumId w:val="15"/>
  </w:num>
  <w:num w:numId="13">
    <w:abstractNumId w:val="8"/>
  </w:num>
  <w:num w:numId="14">
    <w:abstractNumId w:val="18"/>
  </w:num>
  <w:num w:numId="15">
    <w:abstractNumId w:val="14"/>
  </w:num>
  <w:num w:numId="16">
    <w:abstractNumId w:val="2"/>
  </w:num>
  <w:num w:numId="17">
    <w:abstractNumId w:val="13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EE"/>
    <w:rsid w:val="0009408D"/>
    <w:rsid w:val="000A30B4"/>
    <w:rsid w:val="00111E71"/>
    <w:rsid w:val="0013158F"/>
    <w:rsid w:val="001A34F8"/>
    <w:rsid w:val="001B35C0"/>
    <w:rsid w:val="001C103E"/>
    <w:rsid w:val="001E331E"/>
    <w:rsid w:val="00203AB1"/>
    <w:rsid w:val="0020763D"/>
    <w:rsid w:val="002649F0"/>
    <w:rsid w:val="002753A8"/>
    <w:rsid w:val="003017CD"/>
    <w:rsid w:val="00340567"/>
    <w:rsid w:val="003A494E"/>
    <w:rsid w:val="003D1B3C"/>
    <w:rsid w:val="003D37E4"/>
    <w:rsid w:val="003E5D3A"/>
    <w:rsid w:val="004106FC"/>
    <w:rsid w:val="00426E69"/>
    <w:rsid w:val="00436594"/>
    <w:rsid w:val="004522EE"/>
    <w:rsid w:val="00491042"/>
    <w:rsid w:val="004B090D"/>
    <w:rsid w:val="004B4CCF"/>
    <w:rsid w:val="004D258C"/>
    <w:rsid w:val="005B73BF"/>
    <w:rsid w:val="005D567F"/>
    <w:rsid w:val="00607A45"/>
    <w:rsid w:val="006C15D1"/>
    <w:rsid w:val="006F1D80"/>
    <w:rsid w:val="007457F4"/>
    <w:rsid w:val="00782F5F"/>
    <w:rsid w:val="007D7DFA"/>
    <w:rsid w:val="007F2F4C"/>
    <w:rsid w:val="00800E52"/>
    <w:rsid w:val="008708EB"/>
    <w:rsid w:val="008A4479"/>
    <w:rsid w:val="008D53E6"/>
    <w:rsid w:val="008F6824"/>
    <w:rsid w:val="00934C19"/>
    <w:rsid w:val="00936503"/>
    <w:rsid w:val="00954D3A"/>
    <w:rsid w:val="009767A7"/>
    <w:rsid w:val="00994728"/>
    <w:rsid w:val="009A1BEE"/>
    <w:rsid w:val="009B11D7"/>
    <w:rsid w:val="009C6460"/>
    <w:rsid w:val="009F662D"/>
    <w:rsid w:val="00A00428"/>
    <w:rsid w:val="00A3481E"/>
    <w:rsid w:val="00A3606D"/>
    <w:rsid w:val="00A426FA"/>
    <w:rsid w:val="00A95876"/>
    <w:rsid w:val="00AA0E04"/>
    <w:rsid w:val="00AA1E56"/>
    <w:rsid w:val="00B807FB"/>
    <w:rsid w:val="00BB2248"/>
    <w:rsid w:val="00BE6B87"/>
    <w:rsid w:val="00C10A1D"/>
    <w:rsid w:val="00C32EDA"/>
    <w:rsid w:val="00C75936"/>
    <w:rsid w:val="00CA069A"/>
    <w:rsid w:val="00CD19B0"/>
    <w:rsid w:val="00CF474A"/>
    <w:rsid w:val="00D53E2D"/>
    <w:rsid w:val="00D939A5"/>
    <w:rsid w:val="00E07DB1"/>
    <w:rsid w:val="00E7313A"/>
    <w:rsid w:val="00E82309"/>
    <w:rsid w:val="00E949EF"/>
    <w:rsid w:val="00EC2496"/>
    <w:rsid w:val="00ED5BF5"/>
    <w:rsid w:val="00F3284B"/>
    <w:rsid w:val="00F3661F"/>
    <w:rsid w:val="00F57840"/>
    <w:rsid w:val="00F60A93"/>
    <w:rsid w:val="00F63C9C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F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0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8D53E6"/>
    <w:pPr>
      <w:spacing w:after="0" w:line="240" w:lineRule="auto"/>
    </w:pPr>
    <w:rPr>
      <w:sz w:val="20"/>
      <w:szCs w:val="20"/>
      <w:lang w:val="en-GB"/>
    </w:rPr>
  </w:style>
  <w:style w:type="character" w:customStyle="1" w:styleId="a4">
    <w:name w:val="Текст сноски Знак"/>
    <w:basedOn w:val="a0"/>
    <w:link w:val="1"/>
    <w:uiPriority w:val="99"/>
    <w:semiHidden/>
    <w:rsid w:val="008D53E6"/>
    <w:rPr>
      <w:sz w:val="20"/>
      <w:szCs w:val="20"/>
      <w:lang w:val="en-GB"/>
    </w:rPr>
  </w:style>
  <w:style w:type="character" w:styleId="a5">
    <w:name w:val="footnote reference"/>
    <w:basedOn w:val="a0"/>
    <w:uiPriority w:val="99"/>
    <w:semiHidden/>
    <w:rsid w:val="008D53E6"/>
    <w:rPr>
      <w:vertAlign w:val="superscript"/>
    </w:rPr>
  </w:style>
  <w:style w:type="table" w:customStyle="1" w:styleId="10">
    <w:name w:val="Сетка таблицы1"/>
    <w:basedOn w:val="a1"/>
    <w:next w:val="a6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8D53E6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8D53E6"/>
    <w:rPr>
      <w:sz w:val="20"/>
      <w:szCs w:val="20"/>
    </w:rPr>
  </w:style>
  <w:style w:type="table" w:styleId="a6">
    <w:name w:val="Table Grid"/>
    <w:basedOn w:val="a1"/>
    <w:uiPriority w:val="59"/>
    <w:rsid w:val="008D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158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0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itannica.com" TargetMode="External"/><Relationship Id="rId18" Type="http://schemas.openxmlformats.org/officeDocument/2006/relationships/hyperlink" Target="http://edition.cnn.com/studentn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op.it/t/international-efl-esl-exam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ororo.tv/en" TargetMode="External"/><Relationship Id="rId17" Type="http://schemas.openxmlformats.org/officeDocument/2006/relationships/hyperlink" Target="http://www.eslpod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bc.co.uk/worldservice/leraningenglish/general" TargetMode="External"/><Relationship Id="rId20" Type="http://schemas.openxmlformats.org/officeDocument/2006/relationships/hyperlink" Target="http://www.bbc.co.uk/worldservice/learningenglish/radio/specials/1143_exams/index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ition.cnn.com/studentnews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ed.com" TargetMode="External"/><Relationship Id="rId23" Type="http://schemas.openxmlformats.org/officeDocument/2006/relationships/hyperlink" Target="http://www.english-online.org.uk/" TargetMode="External"/><Relationship Id="rId10" Type="http://schemas.openxmlformats.org/officeDocument/2006/relationships/hyperlink" Target="http://www.bbc.co.uk/worldserviceradio" TargetMode="External"/><Relationship Id="rId19" Type="http://schemas.openxmlformats.org/officeDocument/2006/relationships/hyperlink" Target="http://esl-lab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millangateway2.com" TargetMode="External"/><Relationship Id="rId14" Type="http://schemas.openxmlformats.org/officeDocument/2006/relationships/hyperlink" Target="http://www.mygrammarlab.com" TargetMode="External"/><Relationship Id="rId22" Type="http://schemas.openxmlformats.org/officeDocument/2006/relationships/hyperlink" Target="http://www.cambridge.org/pt/elt/teachers/zones/category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BB4BD-591C-4B09-82CF-8EF96BB0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Пользователь Windows</cp:lastModifiedBy>
  <cp:revision>7</cp:revision>
  <dcterms:created xsi:type="dcterms:W3CDTF">2018-08-28T10:36:00Z</dcterms:created>
  <dcterms:modified xsi:type="dcterms:W3CDTF">2019-01-31T13:58:00Z</dcterms:modified>
</cp:coreProperties>
</file>